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28.png" ContentType="image/png"/>
  <Override PartName="/word/media/rId249.png" ContentType="image/png"/>
  <Override PartName="/word/media/rId250.png" ContentType="image/png"/>
  <Override PartName="/word/media/rId347.png" ContentType="image/png"/>
  <Override PartName="/word/media/rId142.png" ContentType="image/png"/>
  <Override PartName="/word/media/rId141.png" ContentType="image/png"/>
  <Override PartName="/word/media/rId143.png" ContentType="image/png"/>
  <Override PartName="/word/media/rId137.png" ContentType="image/png"/>
  <Override PartName="/word/media/rId148.png" ContentType="image/png"/>
  <Override PartName="/word/media/rId152.png" ContentType="image/png"/>
  <Override PartName="/word/media/rId247.png" ContentType="image/png"/>
  <Override PartName="/word/media/rId145.png" ContentType="image/png"/>
  <Override PartName="/word/media/rId146.png" ContentType="image/png"/>
  <Override PartName="/word/media/rId169.png" ContentType="image/png"/>
  <Override PartName="/word/media/rId327.png" ContentType="image/png"/>
  <Override PartName="/word/media/rId248.png" ContentType="image/png"/>
  <Override PartName="/word/media/rId259.png" ContentType="image/png"/>
  <Override PartName="/word/media/rId124.png" ContentType="image/png"/>
  <Override PartName="/word/media/rId108.png" ContentType="image/png"/>
  <Override PartName="/word/media/rId151.png" ContentType="image/png"/>
  <Override PartName="/word/media/rId331.png" ContentType="image/png"/>
  <Override PartName="/word/media/rId386.png" ContentType="image/png"/>
  <Override PartName="/word/media/rId388.png" ContentType="image/png"/>
  <Override PartName="/word/media/rId157.png" ContentType="image/png"/>
  <Override PartName="/word/media/rId57.png" ContentType="image/png"/>
  <Override PartName="/word/media/rId332.png" ContentType="image/png"/>
  <Override PartName="/word/media/rId333.png" ContentType="image/png"/>
  <Override PartName="/word/media/rId334.png" ContentType="image/png"/>
  <Override PartName="/word/media/rId223.png" ContentType="image/png"/>
  <Override PartName="/word/media/rId219.png" ContentType="image/png"/>
  <Override PartName="/word/media/rId246.png" ContentType="image/png"/>
  <Override PartName="/word/media/rId226.png" ContentType="image/png"/>
  <Override PartName="/word/media/rId343.png" ContentType="image/png"/>
  <Override PartName="/word/media/rId140.png" ContentType="image/png"/>
  <Override PartName="/word/media/rId174.png" ContentType="image/png"/>
  <Override PartName="/word/media/rId342.png" ContentType="image/png"/>
  <Override PartName="/word/media/rId353.png" ContentType="image/png"/>
  <Override PartName="/word/media/rId204.png" ContentType="image/png"/>
  <Override PartName="/word/media/rId49.png" ContentType="image/png"/>
  <Override PartName="/word/media/rId193.png" ContentType="image/png"/>
  <Override PartName="/word/media/rId37.png" ContentType="image/png"/>
  <Override PartName="/word/media/rId320.png" ContentType="image/png"/>
  <Override PartName="/word/media/rId52.png" ContentType="image/png"/>
  <Override PartName="/word/media/rId100.png" ContentType="image/png"/>
  <Override PartName="/word/media/rId293.png" ContentType="image/png"/>
  <Override PartName="/word/media/rId117.png" ContentType="image/png"/>
  <Override PartName="/word/media/rId241.png" ContentType="image/png"/>
  <Override PartName="/word/media/rId56.png" ContentType="image/png"/>
  <Override PartName="/word/media/rId69.png" ContentType="image/png"/>
  <Override PartName="/word/media/rId92.png" ContentType="image/png"/>
  <Override PartName="/word/media/rId412.png" ContentType="image/png"/>
  <Override PartName="/word/media/rId299.png" ContentType="image/png"/>
  <Override PartName="/word/media/rId196.png" ContentType="image/png"/>
  <Override PartName="/word/media/rId189.png" ContentType="image/png"/>
  <Override PartName="/word/media/rId266.png" ContentType="image/png"/>
  <Override PartName="/word/media/rId121.png" ContentType="image/png"/>
  <Override PartName="/word/media/rId46.png" ContentType="image/png"/>
  <Override PartName="/word/media/rId173.png" ContentType="image/png"/>
  <Override PartName="/word/media/rId285.png" ContentType="image/png"/>
  <Override PartName="/word/media/rId325.png" ContentType="image/png"/>
  <Override PartName="/word/media/rId105.png" ContentType="image/png"/>
  <Override PartName="/word/media/rId183.png" ContentType="image/png"/>
  <Override PartName="/word/media/rId316.png" ContentType="image/png"/>
  <Override PartName="/word/media/rId214.png" ContentType="image/png"/>
  <Override PartName="/word/media/rId86.png" ContentType="image/png"/>
  <Override PartName="/word/media/rId339.png" ContentType="image/png"/>
  <Override PartName="/word/media/rId97.png" ContentType="image/png"/>
  <Override PartName="/word/media/rId304.png" ContentType="image/png"/>
  <Override PartName="/word/media/rId244.png" ContentType="image/png"/>
  <Override PartName="/word/media/rId61.png" ContentType="image/png"/>
  <Override PartName="/word/media/rId2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BlockQuote"/>
      </w:pPr>
      <w:r>
        <w:rPr>
          <w:b/>
        </w:rPr>
        <w:t xml:space="preserve">Summary:</w:t>
      </w:r>
    </w:p>
    <w:p>
      <w:pPr>
        <w:pStyle w:val="BlockQuote"/>
      </w:pPr>
      <w:r>
        <w:t xml:space="preserve">This guide provides an overview of conducting an OHI+ assessment. An assessment involves incorporating information from your study area into goal models to calculate Ocean Health Index (OHI) scores using the OHI Toolbox software and WebApp. This process is explained in this guide.</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2" w:name="what-to-expect-when-conducting-an-assessment"/>
      <w:bookmarkEnd w:id="22"/>
      <w:r>
        <w:t xml:space="preserve">What to expect when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use the Toolbox software and fit the data you have found to be formatted correctly for that software. Finally, once working with the information within the Toolbox, your team will udpate and improve the methods of the assessment before being able to calculate the final results.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3" w:name="overview-of-best-practices-for-ohi-assessments"/>
      <w:bookmarkEnd w:id="23"/>
      <w:r>
        <w:t xml:space="preserve">Overview of 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pPr>
        <w:pStyle w:val="Heading3"/>
      </w:pPr>
      <w:bookmarkStart w:id="24" w:name="understand-completed-ohi-assessments"/>
      <w:bookmarkEnd w:id="24"/>
      <w:r>
        <w:t xml:space="preserve">Understand completed OHI assessments</w:t>
      </w:r>
    </w:p>
    <w:p>
      <w:r>
        <w:t xml:space="preserve">It is important to</w:t>
      </w:r>
      <w:r>
        <w:t xml:space="preserve"> </w:t>
      </w:r>
      <w:r>
        <w:rPr>
          <w:b/>
        </w:rPr>
        <w:t xml:space="preserve">understand methods used in completed OHI assessments</w:t>
      </w:r>
      <w:r>
        <w:t xml:space="preserve"> </w:t>
      </w:r>
      <w:r>
        <w:t xml:space="preserve">so that you can identify if previous approaches are appropriate for your assessment or whether you need to redevelop the methods for your study area. In many cases, studying completed OHI assessments will inform your approaches for discovering data and developing goal models later on in the process.</w:t>
      </w:r>
    </w:p>
    <w:p>
      <w:r>
        <w:t xml:space="preserve">The OHI framework was developed through collaboration and iteration. Your assessment can leverage the collective knowledge and insight used in the methods of the global assessment by Halpern</w:t>
      </w:r>
      <w:r>
        <w:t xml:space="preserve"> </w:t>
      </w:r>
      <w:r>
        <w:rPr>
          <w:i/>
        </w:rPr>
        <w:t xml:space="preserve">et al</w:t>
      </w:r>
      <w:r>
        <w:t xml:space="preserve">. in</w:t>
      </w:r>
      <w:r>
        <w:t xml:space="preserve"> </w:t>
      </w:r>
      <w:r>
        <w:rPr>
          <w:i/>
        </w:rPr>
        <w:t xml:space="preserve">Nature</w:t>
      </w:r>
      <w:r>
        <w:t xml:space="preserve"> </w:t>
      </w:r>
      <w:r>
        <w:t xml:space="preserve">(2012) as well as the subsequent assessments conducted annually (in 2013, 2014, and ongoing). Each annual global assessment has improved upon some of the goal models based on better data availability or a better understanding of the systems involved. Several smaller-scale assessments have been completed that are highly informative as well, and particularly for regional scale assessments. The following studies have been published with supplemental online materials, and are available at</w:t>
      </w:r>
      <w:r>
        <w:t xml:space="preserve"> </w:t>
      </w:r>
      <w:hyperlink r:id="rId25">
        <w:r>
          <w:rPr>
            <w:rStyle w:val="Link"/>
          </w:rPr>
          <w:t xml:space="preserve">http://ohi-science.org</w:t>
        </w:r>
      </w:hyperlink>
      <w:r>
        <w:t xml:space="preserve">:</w:t>
      </w:r>
    </w:p>
    <w:p>
      <w:pPr>
        <w:pStyle w:val="Compact"/>
        <w:numPr>
          <w:numId w:val="1001"/>
          <w:ilvl w:val="0"/>
        </w:numPr>
      </w:pPr>
      <w:r>
        <w:rPr>
          <w:b/>
        </w:rPr>
        <w:t xml:space="preserve">Global</w:t>
      </w:r>
    </w:p>
    <w:p>
      <w:pPr>
        <w:pStyle w:val="Compact"/>
        <w:numPr>
          <w:numId w:val="1001"/>
          <w:ilvl w:val="0"/>
        </w:numPr>
      </w:pPr>
      <w:r>
        <w:t xml:space="preserve">Halpern et al. (2012) An index to assess the health and benefits of the global ocean.</w:t>
      </w:r>
      <w:r>
        <w:t xml:space="preserve"> </w:t>
      </w:r>
      <w:r>
        <w:rPr>
          <w:i/>
        </w:rPr>
        <w:t xml:space="preserve">Nature</w:t>
      </w:r>
      <w:r>
        <w:t xml:space="preserve">.</w:t>
      </w:r>
    </w:p>
    <w:p>
      <w:pPr>
        <w:pStyle w:val="Compact"/>
        <w:numPr>
          <w:numId w:val="1001"/>
          <w:ilvl w:val="0"/>
        </w:numPr>
      </w:pPr>
      <w:r>
        <w:t xml:space="preserve">Halpern et al. (2015) Patterns and emerging trends in global ocean health.</w:t>
      </w:r>
      <w:r>
        <w:t xml:space="preserve"> </w:t>
      </w:r>
      <w:r>
        <w:rPr>
          <w:i/>
        </w:rPr>
        <w:t xml:space="preserve">PLoS ONE</w:t>
      </w:r>
      <w:r>
        <w:t xml:space="preserve">.</w:t>
      </w:r>
    </w:p>
    <w:p>
      <w:pPr>
        <w:pStyle w:val="Compact"/>
        <w:numPr>
          <w:numId w:val="1001"/>
          <w:ilvl w:val="0"/>
        </w:numPr>
      </w:pPr>
      <w:r>
        <w:rPr>
          <w:b/>
        </w:rPr>
        <w:t xml:space="preserve">Brazil</w:t>
      </w:r>
    </w:p>
    <w:p>
      <w:pPr>
        <w:pStyle w:val="Compact"/>
        <w:numPr>
          <w:numId w:val="1001"/>
          <w:ilvl w:val="0"/>
        </w:numPr>
      </w:pPr>
      <w:r>
        <w:t xml:space="preserve">Elfes et al. (2014) A regional-scale Ocean Health Index for Brazil.</w:t>
      </w:r>
      <w:r>
        <w:t xml:space="preserve"> </w:t>
      </w:r>
      <w:r>
        <w:rPr>
          <w:i/>
        </w:rPr>
        <w:t xml:space="preserve">PLoS ONE</w:t>
      </w:r>
      <w:r>
        <w:t xml:space="preserve">.</w:t>
      </w:r>
    </w:p>
    <w:p>
      <w:pPr>
        <w:pStyle w:val="Compact"/>
        <w:numPr>
          <w:numId w:val="1001"/>
          <w:ilvl w:val="0"/>
        </w:numPr>
      </w:pPr>
      <w:r>
        <w:rPr>
          <w:b/>
        </w:rPr>
        <w:t xml:space="preserve">United States West Coast</w:t>
      </w:r>
    </w:p>
    <w:p>
      <w:pPr>
        <w:pStyle w:val="Compact"/>
        <w:numPr>
          <w:numId w:val="1001"/>
          <w:ilvl w:val="0"/>
        </w:numPr>
      </w:pPr>
      <w:r>
        <w:t xml:space="preserve">Halpern et al. (2014) Assessing the health of the U.S. West Coast with a regional-scale application of the Ocean Health Index.</w:t>
      </w:r>
      <w:r>
        <w:t xml:space="preserve"> </w:t>
      </w:r>
      <w:r>
        <w:rPr>
          <w:i/>
        </w:rPr>
        <w:t xml:space="preserve">PLoS ONE</w:t>
      </w:r>
      <w:r>
        <w:t xml:space="preserve">.</w:t>
      </w:r>
    </w:p>
    <w:p>
      <w:pPr>
        <w:pStyle w:val="Compact"/>
        <w:numPr>
          <w:numId w:val="1001"/>
          <w:ilvl w:val="0"/>
        </w:numPr>
      </w:pPr>
      <w:r>
        <w:rPr>
          <w:b/>
        </w:rPr>
        <w:t xml:space="preserve">Fiji</w:t>
      </w:r>
    </w:p>
    <w:p>
      <w:pPr>
        <w:pStyle w:val="Compact"/>
        <w:numPr>
          <w:numId w:val="1001"/>
          <w:ilvl w:val="0"/>
        </w:numPr>
      </w:pPr>
      <w:r>
        <w:t xml:space="preserve">Selig et al. (2015) Measuring indicators of ocean health for an island nation: The Ocean Health Index for Fiji.</w:t>
      </w:r>
      <w:r>
        <w:t xml:space="preserve"> </w:t>
      </w:r>
      <w:r>
        <w:rPr>
          <w:i/>
        </w:rPr>
        <w:t xml:space="preserve">Ecosystem Services</w:t>
      </w:r>
    </w:p>
    <w:p>
      <w:r>
        <w:t xml:space="preserve">Additionally, several OHI+ assessments have been completed. As information is available about those assessments they will be posted on</w:t>
      </w:r>
      <w:r>
        <w:t xml:space="preserve"> </w:t>
      </w:r>
      <w:hyperlink r:id="rId25">
        <w:r>
          <w:rPr>
            <w:rStyle w:val="Link"/>
          </w:rPr>
          <w:t xml:space="preserve">http://ohi-science.org</w:t>
        </w:r>
      </w:hyperlink>
      <w:r>
        <w:t xml:space="preserve">.</w:t>
      </w:r>
    </w:p>
    <w:p>
      <w:pPr>
        <w:pStyle w:val="BlockQuote"/>
      </w:pPr>
      <w:r>
        <w:t xml:space="preserve">TIP: The OHI+ development team is prepared to provide guidance for assessments.</w:t>
      </w:r>
    </w:p>
    <w:p>
      <w:pPr>
        <w:pStyle w:val="Heading3"/>
      </w:pPr>
      <w:bookmarkStart w:id="26" w:name="incorporate-core-values-and-characteristics-into-the-ohi-assessment-framework-before-gathering-information"/>
      <w:bookmarkEnd w:id="26"/>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not available there are ways to capture them with indirect measures, called proxies, which will be discussed in the</w:t>
      </w:r>
      <w:r>
        <w:t xml:space="preserve"> </w:t>
      </w:r>
      <w:r>
        <w:rPr>
          <w:b/>
        </w:rPr>
        <w:t xml:space="preserve">Assemble Input Information</w:t>
      </w:r>
      <w:r>
        <w:t xml:space="preserve"> </w:t>
      </w:r>
      <w:r>
        <w:t xml:space="preserve">section.</w:t>
      </w:r>
    </w:p>
    <w:p>
      <w:pPr>
        <w:pStyle w:val="Heading3"/>
      </w:pPr>
      <w:bookmarkStart w:id="27" w:name="strategically-define-spatial-boundaries-at-the-finest-possible-scale"/>
      <w:bookmarkEnd w:id="27"/>
      <w:r>
        <w:t xml:space="preserve">Strategically define spatial boundaries at the finest possible scale</w:t>
      </w:r>
    </w:p>
    <w:p>
      <w:r>
        <w:t xml:space="preserve">Identifying the spatial boundaries of the regions within the assessment area is extremely important because OHI scores are calculated for each unique region. Spatial boundaries should be defined with geographic information system (GIS) mapping software at the smallest scale possible, ideally within one management jurisdiction. This is optimal because it is often at these scales where management and policy decisions are made, cultural priorities and management targets are identified, and information is collected in standardized and therefore comparable ways.</w:t>
      </w:r>
    </w:p>
    <w:p>
      <w:pPr>
        <w:pStyle w:val="Heading3"/>
      </w:pPr>
      <w:bookmarkStart w:id="28" w:name="assemble-input-information"/>
      <w:bookmarkEnd w:id="28"/>
      <w:r>
        <w:t xml:space="preserve">Assemble input information</w:t>
      </w:r>
    </w:p>
    <w:p>
      <w:r>
        <w:t xml:space="preserve">There are many decisions to be made when searching for and gathering data, and searches should extend beyond any one expertise, discipline, source, or data-type. This is because your data will come from disparate sources, and you will have to engage experts to help identifying good proxies and indicators, deciding reference points, and developing goal models. OHI+ assessments should incorporate higher-resolution information where possible for goal status models and pressures and resilience measures. The process of discovering and gathering so many different kinds of data and indicators is an important step that you will return to as you continue to conduct the assessment. This is where having a collaborative team that can work across disciplines will be key.</w:t>
      </w:r>
    </w:p>
    <w:p>
      <w:pPr>
        <w:pStyle w:val="Heading3"/>
      </w:pPr>
      <w:bookmarkStart w:id="29" w:name="maintain-core-values-and-characteristics-within-the-assessment-framework-regardless-of-limited-information-quality"/>
      <w:bookmarkEnd w:id="29"/>
      <w:r>
        <w:t xml:space="preserve">Maintain core values and characteristics within the assessment framework regardless of limited information quality</w:t>
      </w:r>
    </w:p>
    <w:p>
      <w:r>
        <w:t xml:space="preserve">The models you develop and reference points you set must reflect the philosophy of the OHI framework while accommodating the attributes and shortcomings of the data. While goal status models developed in completed assessments offer good examples of approaches in different contexts, they should be considered as guides and should not limit exploration into new model development. It will likely be an iterative process to incorporate the best available information into a model that captures the philosophy of the goals. It will also require creative thinking and problem-solving abilities among your team, and documenting the decisions you make is important for transparency, communication and repeatability.</w:t>
      </w:r>
    </w:p>
    <w:p>
      <w:pPr>
        <w:pStyle w:val="Heading3"/>
      </w:pPr>
      <w:bookmarkStart w:id="30" w:name="carefully-document-and-share-all-decisions-in-writing-and-computational-code"/>
      <w:bookmarkEnd w:id="30"/>
      <w:r>
        <w:t xml:space="preserve">Carefully document and share all decisions in writing and computational code</w:t>
      </w:r>
    </w:p>
    <w:p>
      <w:r>
        <w:t xml:space="preserve">It is important to plan for future assessments, as repeated assessments enable you to compare and track how scores have changed over time, with the aim of ultimately informing policy to improve ocean health. Repeated assessments will use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pPr>
        <w:pStyle w:val="Heading2"/>
      </w:pPr>
      <w:bookmarkStart w:id="31" w:name="the-toolbox-software-and-webapp"/>
      <w:bookmarkEnd w:id="31"/>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2" w:name="outcomes-of-conducting-an-assessment"/>
      <w:bookmarkEnd w:id="32"/>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3" w:name="overview-of-the-ohi-webapp"/>
      <w:bookmarkEnd w:id="33"/>
      <w:r>
        <w:t xml:space="preserve">Overview of the OHI WebApp</w:t>
      </w:r>
    </w:p>
    <w:p>
      <w:pPr>
        <w:pStyle w:val="BlockQuote"/>
      </w:pPr>
      <w:r>
        <w:rPr>
          <w:b/>
        </w:rPr>
        <w:t xml:space="preserve">Section Summary:</w:t>
      </w:r>
    </w:p>
    <w:p>
      <w:pPr>
        <w:pStyle w:val="BlockQuote"/>
      </w:pPr>
      <w:r>
        <w:t xml:space="preserve">Your team should be familiar with the structure of the WebApp since it demonstrates how information is organized and displayed. As you update inputs with local information, you can view these updates with the WebApp.</w:t>
      </w:r>
    </w:p>
    <w:p>
      <w:r>
        <w:rPr>
          <w:b/>
        </w:rPr>
        <w:t xml:space="preserve">OHI+ WebApps</w:t>
      </w:r>
      <w:r>
        <w:t xml:space="preserve"> </w:t>
      </w:r>
      <w:r>
        <w:t xml:space="preserve">are websites created to facilitate independent assessments. The WebApp is a good starting point when conducting an assessment because you can easily navigate how information is organized and displayed. The WebApp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34">
        <w:r>
          <w:rPr>
            <w:rStyle w:val="Link"/>
          </w:rPr>
          <w:t xml:space="preserve">http://ohi-science.org/ecu</w:t>
        </w:r>
      </w:hyperlink>
      <w:r>
        <w:t xml:space="preserve">. Note that it is possible to translate the page into your language of choice.</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38" w:name="defining-and-displaying-regions"/>
      <w:bookmarkEnd w:id="38"/>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39">
        <w:r>
          <w:rPr>
            <w:rStyle w:val="Link"/>
          </w:rPr>
          <w:t xml:space="preserve">http://www.marineregions.org</w:t>
        </w:r>
      </w:hyperlink>
      <w:r>
        <w:t xml:space="preserve">), and subcountry regions were identified by the Global Administrative Regions database (</w:t>
      </w:r>
      <w:hyperlink r:id="rId40">
        <w:r>
          <w:rPr>
            <w:rStyle w:val="Link"/>
          </w:rPr>
          <w:t xml:space="preserve">http://gadm.org</w:t>
        </w:r>
      </w:hyperlink>
      <w:r>
        <w:t xml:space="preserve">).</w:t>
      </w:r>
    </w:p>
    <w:p>
      <w:pPr>
        <w:pStyle w:val="Heading2"/>
      </w:pPr>
      <w:bookmarkStart w:id="41" w:name="exploring-inputs-and-outputs-with-the-webapps-app-page"/>
      <w:bookmarkEnd w:id="41"/>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42" w:name="the-apps-data-tab"/>
      <w:bookmarkEnd w:id="42"/>
      <w:r>
        <w:t xml:space="preserve">The App's Data tab</w:t>
      </w:r>
    </w:p>
    <w:p>
      <w:pPr>
        <w:pStyle w:val="Heading4"/>
      </w:pPr>
      <w:bookmarkStart w:id="43" w:name="overview-of-display-options"/>
      <w:bookmarkEnd w:id="43"/>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6"/>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9"/>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2"/>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53" w:name="overview-of-variable-options"/>
      <w:bookmarkEnd w:id="53"/>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6"/>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7"/>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58" w:name="the-apps-compare-tab"/>
      <w:bookmarkEnd w:id="58"/>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334000" cy="3222625"/>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61"/>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62" w:name="defining-spatial-boundaries"/>
      <w:bookmarkEnd w:id="62"/>
      <w:r>
        <w:t xml:space="preserve">Defining spatial boundaries</w:t>
      </w:r>
    </w:p>
    <w:p>
      <w:r>
        <w:t xml:space="preserve">Defining spatial boundaries for the reporting regions (study area and regions) is a very important step in the assessment process. It is important because all data, analyses, and results will be at this spatial scale, and boundaries may be used to aggregate or disaggregate information reported at spatial scales different from your regions. Boundary definitions should match the purpose of the assessment and be informed by the scale at which information is available.</w:t>
      </w:r>
    </w:p>
    <w:p>
      <w:r>
        <w:rPr>
          <w:b/>
        </w:rPr>
        <w:t xml:space="preserve">It is possible to redefine the spatial boundaries for your study area and regions.</w:t>
      </w:r>
      <w:r>
        <w:t xml:space="preserve"> </w:t>
      </w:r>
      <w:r>
        <w:t xml:space="preserve">The boundaries displayed in your WebApp** are provided by default using subcountry region definitions from Global Administrative Areas (GADM: www.gadm.org).</w:t>
      </w:r>
    </w:p>
    <w:p>
      <w:pPr>
        <w:pStyle w:val="BlockQuote"/>
      </w:pPr>
      <w:r>
        <w:t xml:space="preserve">Note that the OHI does not take a stance on disputed territories. The boundaries are defined by the original map data providers.</w:t>
      </w:r>
    </w:p>
    <w:p>
      <w:r>
        <w:t xml:space="preserve">There is no limit to the number of regions that can exist within the study area; the size and number are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2"/>
      </w:pPr>
      <w:bookmarkStart w:id="63" w:name="drawing-spatial-boundaries"/>
      <w:bookmarkEnd w:id="63"/>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64">
        <w:r>
          <w:rPr>
            <w:rStyle w:val="Link"/>
          </w:rPr>
          <w:t xml:space="preserve">https://en.wikipedia.org/wiki/Geographic_information_system</w:t>
        </w:r>
      </w:hyperlink>
      <w:r>
        <w:t xml:space="preserve"> </w:t>
      </w:r>
      <w:r>
        <w:t xml:space="preserve">and</w:t>
      </w:r>
      <w:r>
        <w:t xml:space="preserve"> </w:t>
      </w:r>
      <w:hyperlink r:id="rId65">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66">
        <w:r>
          <w:rPr>
            <w:rStyle w:val="Link"/>
          </w:rPr>
          <w:t xml:space="preserve">http://ohi-science.org/pages/create_regions.html</w:t>
        </w:r>
      </w:hyperlink>
      <w:r>
        <w:t xml:space="preserve">. Using Thiessen Polygons, offshore boundaries are created with the following steps.</w:t>
      </w:r>
    </w:p>
    <w:p>
      <w:pPr>
        <w:pStyle w:val="Compact"/>
        <w:numPr>
          <w:numId w:val="1002"/>
          <w:ilvl w:val="0"/>
        </w:numPr>
      </w:pPr>
      <w:r>
        <w:t xml:space="preserve">Start with land-based boundaries</w:t>
      </w:r>
    </w:p>
    <w:p>
      <w:pPr>
        <w:pStyle w:val="Compact"/>
        <w:numPr>
          <w:numId w:val="1002"/>
          <w:ilvl w:val="0"/>
        </w:numPr>
      </w:pPr>
      <w:r>
        <w:t xml:space="preserve">Draw offshore buffers for each region</w:t>
      </w:r>
      <w:r>
        <w:br w:type="textWrapping"/>
      </w:r>
    </w:p>
    <w:p>
      <w:pPr>
        <w:pStyle w:val="Compact"/>
        <w:numPr>
          <w:numId w:val="1002"/>
          <w:ilvl w:val="0"/>
        </w:numPr>
      </w:pPr>
      <w:r>
        <w:t xml:space="preserve">But the buffers overlap</w:t>
      </w:r>
    </w:p>
    <w:p>
      <w:pPr>
        <w:pStyle w:val="Compact"/>
        <w:numPr>
          <w:numId w:val="1002"/>
          <w:ilvl w:val="0"/>
        </w:numPr>
      </w:pPr>
      <w:r>
        <w:t xml:space="preserve">For the Thiessen Polygon approach, the overlap is divided</w:t>
      </w:r>
    </w:p>
    <w:p>
      <w:pPr>
        <w:pStyle w:val="Compact"/>
        <w:numPr>
          <w:numId w:val="1002"/>
          <w:ilvl w:val="0"/>
        </w:numPr>
      </w:pPr>
      <w:r>
        <w:t xml:space="preserve">To produce the borders between the regions</w:t>
      </w:r>
      <w:r>
        <w:t xml:space="preserve"> </w:t>
      </w:r>
      <w:r>
        <w:drawing>
          <wp:inline>
            <wp:extent cx="5334000" cy="400050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70" w:name="updating-the-map-in-your-webapp"/>
      <w:bookmarkEnd w:id="70"/>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3"/>
          <w:ilvl w:val="0"/>
        </w:numPr>
      </w:pPr>
      <w:r>
        <w:rPr>
          <w:rStyle w:val="VerbatimChar"/>
        </w:rPr>
        <w:t xml:space="preserve">.dbf</w:t>
      </w:r>
    </w:p>
    <w:p>
      <w:pPr>
        <w:pStyle w:val="Compact"/>
        <w:numPr>
          <w:numId w:val="1003"/>
          <w:ilvl w:val="0"/>
        </w:numPr>
      </w:pPr>
      <w:r>
        <w:rPr>
          <w:rStyle w:val="VerbatimChar"/>
        </w:rPr>
        <w:t xml:space="preserve">.shp</w:t>
      </w:r>
    </w:p>
    <w:p>
      <w:pPr>
        <w:pStyle w:val="Compact"/>
        <w:numPr>
          <w:numId w:val="1003"/>
          <w:ilvl w:val="0"/>
        </w:numPr>
      </w:pPr>
      <w:r>
        <w:rPr>
          <w:rStyle w:val="VerbatimChar"/>
        </w:rPr>
        <w:t xml:space="preserve">.shx</w:t>
      </w:r>
    </w:p>
    <w:p>
      <w:pPr>
        <w:pStyle w:val="Compact"/>
        <w:numPr>
          <w:numId w:val="1003"/>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4"/>
          <w:ilvl w:val="0"/>
        </w:numPr>
      </w:pPr>
      <w:r>
        <w:rPr>
          <w:b/>
        </w:rPr>
        <w:t xml:space="preserve">rgn_id</w:t>
      </w:r>
      <w:r>
        <w:t xml:space="preserve"> </w:t>
      </w:r>
      <w:r>
        <w:t xml:space="preserve">(unique numeric region identifier)</w:t>
      </w:r>
    </w:p>
    <w:p>
      <w:pPr>
        <w:pStyle w:val="Compact"/>
        <w:numPr>
          <w:numId w:val="1004"/>
          <w:ilvl w:val="0"/>
        </w:numPr>
      </w:pPr>
      <w:r>
        <w:rPr>
          <w:b/>
        </w:rPr>
        <w:t xml:space="preserve">rgn_name</w:t>
      </w:r>
      <w:r>
        <w:t xml:space="preserve"> </w:t>
      </w:r>
      <w:r>
        <w:t xml:space="preserve">(unique named region identifier)</w:t>
      </w:r>
    </w:p>
    <w:p>
      <w:pPr>
        <w:pStyle w:val="Compact"/>
        <w:numPr>
          <w:numId w:val="1004"/>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71" w:name="buffers"/>
      <w:bookmarkEnd w:id="71"/>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72" w:name="discovering-and-gathering-input-information"/>
      <w:bookmarkEnd w:id="72"/>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73" w:name="thinking-creatively"/>
      <w:bookmarkEnd w:id="73"/>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74" w:name="data-sources"/>
      <w:bookmarkEnd w:id="74"/>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75" w:name="gathering-responsibilities"/>
      <w:bookmarkEnd w:id="75"/>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76" w:name="requirements-for-data-and-indicators"/>
      <w:bookmarkEnd w:id="76"/>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77" w:name="relevance-to-ocean-health"/>
      <w:bookmarkEnd w:id="77"/>
      <w:r>
        <w:t xml:space="preserve">Relevance to ocean health</w:t>
      </w:r>
    </w:p>
    <w:p>
      <w:r>
        <w:t xml:space="preserve">There must be a clear connection between the data and ocean health, and determining this will be closely linked to each goal model.</w:t>
      </w:r>
    </w:p>
    <w:p>
      <w:pPr>
        <w:pStyle w:val="Heading3"/>
      </w:pPr>
      <w:bookmarkStart w:id="78" w:name="accessibility"/>
      <w:bookmarkEnd w:id="78"/>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79" w:name="quality"/>
      <w:bookmarkEnd w:id="79"/>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80" w:name="reference-point"/>
      <w:bookmarkEnd w:id="80"/>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For example, fisheries goal require a Maximum Sustainable Yield (MSY).</w:t>
      </w:r>
    </w:p>
    <w:p>
      <w:pPr>
        <w:pStyle w:val="Compact"/>
        <w:numPr>
          <w:numId w:val="1005"/>
          <w:ilvl w:val="0"/>
        </w:numPr>
      </w:pPr>
      <w:r>
        <w:t xml:space="preserve">Have policy targets been set regarding these data?</w:t>
      </w:r>
    </w:p>
    <w:p>
      <w:pPr>
        <w:pStyle w:val="Compact"/>
        <w:numPr>
          <w:numId w:val="1005"/>
          <w:ilvl w:val="0"/>
        </w:numPr>
      </w:pPr>
      <w:r>
        <w:t xml:space="preserve">For example, maximum levels of pollutants allowed in beaches.</w:t>
      </w:r>
    </w:p>
    <w:p>
      <w:pPr>
        <w:pStyle w:val="Compact"/>
        <w:numPr>
          <w:numId w:val="1005"/>
          <w:ilvl w:val="0"/>
        </w:numPr>
      </w:pPr>
      <w:r>
        <w:t xml:space="preserve">Would a historic reference point be an appropriate target?</w:t>
      </w:r>
    </w:p>
    <w:p>
      <w:pPr>
        <w:pStyle w:val="Compact"/>
        <w:numPr>
          <w:numId w:val="1005"/>
          <w:ilvl w:val="0"/>
        </w:numPr>
      </w:pPr>
      <w:r>
        <w:t xml:space="preserve">For example, the percent of habitat coverage before coastal development took place.</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For example, a certain region is regarded as the leader in creating protected areas.</w:t>
      </w:r>
    </w:p>
    <w:p>
      <w:pPr>
        <w:pStyle w:val="Heading3"/>
      </w:pPr>
      <w:bookmarkStart w:id="81" w:name="appropriate-spatial-scale"/>
      <w:bookmarkEnd w:id="81"/>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82" w:name="appropriate-temporal-scale"/>
      <w:bookmarkEnd w:id="82"/>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83" w:name="the-process-of-information-discovery"/>
      <w:bookmarkEnd w:id="83"/>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86"/>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87" w:name="example-u.s.-west-coast-data-discovery"/>
      <w:bookmarkEnd w:id="87"/>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88" w:name="reasons-data-were-excluded"/>
      <w:bookmarkEnd w:id="88"/>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89" w:name="the-ocean-health-index-toolbox"/>
      <w:bookmarkEnd w:id="89"/>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334000" cy="400050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93" w:name="file-system-organization"/>
      <w:bookmarkEnd w:id="93"/>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94" w:name="assessment-repositories"/>
      <w:bookmarkEnd w:id="94"/>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7"/>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7"/>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97"/>
                    <a:stretch>
                      <a:fillRect/>
                    </a:stretch>
                  </pic:blipFill>
                  <pic:spPr bwMode="auto">
                    <a:xfrm>
                      <a:off x="0" y="0"/>
                      <a:ext cx="5334000" cy="4000500"/>
                    </a:xfrm>
                    <a:prstGeom prst="rect">
                      <a:avLst/>
                    </a:prstGeom>
                    <a:noFill/>
                    <a:ln w="9525">
                      <a:noFill/>
                      <a:headEnd/>
                      <a:tailEnd/>
                    </a:ln>
                  </pic:spPr>
                </pic:pic>
              </a:graphicData>
            </a:graphic>
          </wp:inline>
        </w:drawing>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0"/>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101" w:name="scenario-folders"/>
      <w:bookmarkEnd w:id="101"/>
      <w:r>
        <w:t xml:space="preserve">Scenario folders</w:t>
      </w:r>
    </w:p>
    <w:p>
      <w:r>
        <w:t xml:space="preserve">Scenario folders contain all files and scripts necessary to calculate OHI scores. There are two file types:</w:t>
      </w:r>
    </w:p>
    <w:p>
      <w:pPr>
        <w:pStyle w:val="Compact"/>
        <w:numPr>
          <w:numId w:val="1008"/>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8"/>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102" w:name="subcountry2014-contents"/>
      <w:bookmarkEnd w:id="102"/>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334000" cy="3634035"/>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105"/>
                    <a:stretch>
                      <a:fillRect/>
                    </a:stretch>
                  </pic:blipFill>
                  <pic:spPr bwMode="auto">
                    <a:xfrm>
                      <a:off x="0" y="0"/>
                      <a:ext cx="5334000" cy="3634035"/>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106" w:name="calculate_scores.r"/>
      <w:bookmarkEnd w:id="106"/>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107" w:name="conf-folder"/>
      <w:bookmarkEnd w:id="107"/>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334000" cy="2460434"/>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08"/>
                    <a:stretch>
                      <a:fillRect/>
                    </a:stretch>
                  </pic:blipFill>
                  <pic:spPr bwMode="auto">
                    <a:xfrm>
                      <a:off x="0" y="0"/>
                      <a:ext cx="5334000" cy="2460434"/>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109" w:name="config.r"/>
      <w:bookmarkEnd w:id="109"/>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110" w:name="install_ohicore.r"/>
      <w:bookmarkEnd w:id="110"/>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111" w:name="functions.r"/>
      <w:bookmarkEnd w:id="111"/>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112" w:name="goals.csv"/>
      <w:bookmarkEnd w:id="112"/>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113" w:name="launch_app_code.r"/>
      <w:bookmarkEnd w:id="113"/>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114" w:name="layers-folder"/>
      <w:bookmarkEnd w:id="114"/>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7"/>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118" w:name="gl2014-and-_sc2014-suffixes"/>
      <w:bookmarkEnd w:id="118"/>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334000" cy="266700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122" w:name="layers-empty_swapping-global-mean.csv"/>
      <w:bookmarkEnd w:id="122"/>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123" w:name="layers.csv"/>
      <w:bookmarkEnd w:id="123"/>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24"/>
                    <a:stretch>
                      <a:fillRect/>
                    </a:stretch>
                  </pic:blipFill>
                  <pic:spPr bwMode="auto">
                    <a:xfrm>
                      <a:off x="0" y="0"/>
                      <a:ext cx="5334000" cy="1029758"/>
                    </a:xfrm>
                    <a:prstGeom prst="rect">
                      <a:avLst/>
                    </a:prstGeom>
                    <a:noFill/>
                    <a:ln w="9525">
                      <a:noFill/>
                      <a:headEnd/>
                      <a:tailEnd/>
                    </a:ln>
                  </pic:spPr>
                </pic:pic>
              </a:graphicData>
            </a:graphic>
          </wp:inline>
        </w:drawing>
      </w:r>
    </w:p>
    <w:p>
      <w:r>
        <w:rPr>
          <w:b/>
        </w:rPr>
        <w:t xml:space="preserve">Columns you will update</w:t>
      </w:r>
    </w:p>
    <w:p>
      <w:pPr>
        <w:pStyle w:val="Compact"/>
        <w:numPr>
          <w:numId w:val="1009"/>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9"/>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9"/>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9"/>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9"/>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9"/>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9"/>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25" w:name="prep-folder"/>
      <w:bookmarkEnd w:id="125"/>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26" w:name="pressures_matrix.csv"/>
      <w:bookmarkEnd w:id="126"/>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27" w:name="reports-folder"/>
      <w:bookmarkEnd w:id="127"/>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28" w:name="resilience_matrix.csv"/>
      <w:bookmarkEnd w:id="128"/>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29" w:name="resilience_weights.csv"/>
      <w:bookmarkEnd w:id="129"/>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30" w:name="scores.csv"/>
      <w:bookmarkEnd w:id="130"/>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31" w:name="session.txt"/>
      <w:bookmarkEnd w:id="131"/>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32" w:name="spatial-folder"/>
      <w:bookmarkEnd w:id="132"/>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33" w:name="temp-or-tmp-folders"/>
      <w:bookmarkEnd w:id="133"/>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34" w:name="formatting-data-for-the-toolbox"/>
      <w:bookmarkEnd w:id="134"/>
      <w:r>
        <w:t xml:space="preserve">Formatting Data for the Toolbox</w:t>
      </w:r>
    </w:p>
    <w:p>
      <w:pPr>
        <w:pStyle w:val="Heading3"/>
      </w:pPr>
      <w:bookmarkStart w:id="135" w:name="introduction-1"/>
      <w:bookmarkEnd w:id="135"/>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0"/>
          <w:ilvl w:val="0"/>
        </w:numPr>
      </w:pPr>
      <w:r>
        <w:t xml:space="preserve">At least five years of data are available,</w:t>
      </w:r>
    </w:p>
    <w:p>
      <w:pPr>
        <w:pStyle w:val="Compact"/>
        <w:numPr>
          <w:numId w:val="1010"/>
          <w:ilvl w:val="0"/>
        </w:numPr>
      </w:pPr>
      <w:r>
        <w:t xml:space="preserve">There are no data gaps</w:t>
      </w:r>
    </w:p>
    <w:p>
      <w:pPr>
        <w:pStyle w:val="Compact"/>
        <w:numPr>
          <w:numId w:val="1010"/>
          <w:ilvl w:val="0"/>
        </w:numPr>
      </w:pPr>
      <w:r>
        <w:t xml:space="preserve">Data are presented in 'long' or 'narrow' format (not 'wide' format -- see "</w:t>
      </w:r>
      <w:r>
        <w:rPr>
          <w:b/>
        </w:rPr>
        <w:t xml:space="preserve">Long Formatting</w:t>
      </w:r>
      <w:r>
        <w:t xml:space="preserve">"" section).</w:t>
      </w:r>
    </w:p>
    <w:p>
      <w:pPr>
        <w:pStyle w:val="Heading3"/>
      </w:pPr>
      <w:bookmarkStart w:id="136" w:name="uploading-and-formatting-raw-data-files"/>
      <w:bookmarkEnd w:id="136"/>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7"/>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8" w:name="gapfilling"/>
      <w:bookmarkEnd w:id="138"/>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9" w:name="temporal-gapfilling"/>
      <w:bookmarkEnd w:id="139"/>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40"/>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1"/>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2"/>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4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44" w:name="spatial-gapfilling"/>
      <w:bookmarkEnd w:id="144"/>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5"/>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1"/>
          <w:ilvl w:val="0"/>
        </w:numPr>
      </w:pPr>
      <w:r>
        <w:t xml:space="preserve">proximity: can it be assumed that nearby regions have similar properties?</w:t>
      </w:r>
    </w:p>
    <w:p>
      <w:pPr>
        <w:numPr>
          <w:numId w:val="1011"/>
          <w:ilvl w:val="0"/>
        </w:numPr>
      </w:pPr>
      <w:r>
        <w:t xml:space="preserve">study area: are data reported for the study area, and can those data be used for subcountry regions?</w:t>
      </w:r>
    </w:p>
    <w:p>
      <w:pPr>
        <w:numPr>
          <w:numId w:val="1011"/>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2"/>
          <w:ilvl w:val="0"/>
        </w:numPr>
      </w:pPr>
      <w:r>
        <w:t xml:space="preserve">is located between</w:t>
      </w:r>
      <w:r>
        <w:t xml:space="preserve"> </w:t>
      </w:r>
      <w:r>
        <w:rPr>
          <w:i/>
        </w:rPr>
        <w:t xml:space="preserve">rgn_id 1</w:t>
      </w:r>
      <w:r>
        <w:t xml:space="preserve"> </w:t>
      </w:r>
      <w:r>
        <w:t xml:space="preserve">and 3</w:t>
      </w:r>
    </w:p>
    <w:p>
      <w:pPr>
        <w:pStyle w:val="Compact"/>
        <w:numPr>
          <w:numId w:val="1012"/>
          <w:ilvl w:val="0"/>
        </w:numPr>
      </w:pPr>
      <w:r>
        <w:t xml:space="preserve">is larger than</w:t>
      </w:r>
      <w:r>
        <w:t xml:space="preserve"> </w:t>
      </w:r>
      <w:r>
        <w:rPr>
          <w:i/>
        </w:rPr>
        <w:t xml:space="preserve">rgn_id 1</w:t>
      </w:r>
    </w:p>
    <w:p>
      <w:pPr>
        <w:pStyle w:val="Compact"/>
        <w:numPr>
          <w:numId w:val="1012"/>
          <w:ilvl w:val="0"/>
        </w:numPr>
      </w:pPr>
      <w:r>
        <w:t xml:space="preserve">has similar population size/demographics to</w:t>
      </w:r>
      <w:r>
        <w:t xml:space="preserve"> </w:t>
      </w:r>
      <w:r>
        <w:rPr>
          <w:i/>
        </w:rPr>
        <w:t xml:space="preserve">rgn_id 3</w:t>
      </w:r>
    </w:p>
    <w:p>
      <w:pPr>
        <w:pStyle w:val="Compact"/>
        <w:numPr>
          <w:numId w:val="1012"/>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3"/>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3"/>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3"/>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6"/>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7" w:name="long-formatting"/>
      <w:bookmarkEnd w:id="147"/>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8"/>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4"/>
          <w:ilvl w:val="0"/>
        </w:numPr>
      </w:pPr>
      <w:hyperlink r:id="rId149">
        <w:r>
          <w:rPr>
            <w:rStyle w:val="Link"/>
          </w:rPr>
          <w:t xml:space="preserve">http://blog.rstudio.org/2014/07/22/introducing-tidyr/</w:t>
        </w:r>
      </w:hyperlink>
    </w:p>
    <w:p>
      <w:pPr>
        <w:pStyle w:val="Compact"/>
        <w:numPr>
          <w:numId w:val="1014"/>
          <w:ilvl w:val="0"/>
        </w:numPr>
      </w:pPr>
      <w:hyperlink r:id="rId150">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1"/>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2"/>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53" w:name="rescaling-your-data"/>
      <w:bookmarkEnd w:id="153"/>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54" w:name="example-global-data-approach"/>
      <w:bookmarkEnd w:id="154"/>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55" w:name="installing-the-toolbox"/>
      <w:bookmarkEnd w:id="155"/>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56" w:name="overview"/>
      <w:bookmarkEnd w:id="156"/>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5"/>
          <w:ilvl w:val="0"/>
        </w:numPr>
      </w:pPr>
      <w:r>
        <w:rPr>
          <w:b/>
        </w:rPr>
        <w:t xml:space="preserve">Github App</w:t>
      </w:r>
    </w:p>
    <w:p>
      <w:pPr>
        <w:pStyle w:val="Compact"/>
        <w:numPr>
          <w:numId w:val="1015"/>
          <w:ilvl w:val="0"/>
        </w:numPr>
      </w:pPr>
      <w:r>
        <w:t xml:space="preserve">**</w:t>
      </w:r>
      <w:r>
        <w:t xml:space="preserve"> </w:t>
      </w:r>
      <w:r>
        <w:rPr>
          <w:i/>
        </w:rPr>
        <w:t xml:space="preserve">git</w:t>
      </w:r>
      <w:r>
        <w:t xml:space="preserve"> </w:t>
      </w:r>
      <w:r>
        <w:t xml:space="preserve">**</w:t>
      </w:r>
    </w:p>
    <w:p>
      <w:pPr>
        <w:pStyle w:val="Compact"/>
        <w:numPr>
          <w:numId w:val="1015"/>
          <w:ilvl w:val="0"/>
        </w:numPr>
      </w:pPr>
      <w:r>
        <w:rPr>
          <w:b/>
        </w:rPr>
        <w:t xml:space="preserve">R</w:t>
      </w:r>
    </w:p>
    <w:p>
      <w:pPr>
        <w:pStyle w:val="Compact"/>
        <w:numPr>
          <w:numId w:val="1015"/>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7"/>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8" w:name="github"/>
      <w:bookmarkEnd w:id="158"/>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6"/>
          <w:ilvl w:val="0"/>
        </w:numPr>
      </w:pPr>
      <w:r>
        <w:rPr>
          <w:b/>
        </w:rPr>
        <w:t xml:space="preserve">clone</w:t>
      </w:r>
      <w:r>
        <w:t xml:space="preserve"> </w:t>
      </w:r>
      <w:r>
        <w:t xml:space="preserve">~ download to your computer from online version with synching capabilities enabled</w:t>
      </w:r>
    </w:p>
    <w:p>
      <w:pPr>
        <w:pStyle w:val="Compact"/>
        <w:numPr>
          <w:numId w:val="1016"/>
          <w:ilvl w:val="0"/>
        </w:numPr>
      </w:pPr>
      <w:r>
        <w:rPr>
          <w:b/>
        </w:rPr>
        <w:t xml:space="preserve">commit</w:t>
      </w:r>
      <w:r>
        <w:t xml:space="preserve"> </w:t>
      </w:r>
      <w:r>
        <w:t xml:space="preserve">~ message associated with your changes at a point in time</w:t>
      </w:r>
    </w:p>
    <w:p>
      <w:pPr>
        <w:pStyle w:val="Compact"/>
        <w:numPr>
          <w:numId w:val="1016"/>
          <w:ilvl w:val="0"/>
        </w:numPr>
      </w:pPr>
      <w:r>
        <w:rPr>
          <w:b/>
        </w:rPr>
        <w:t xml:space="preserve">pull</w:t>
      </w:r>
      <w:r>
        <w:t xml:space="preserve"> </w:t>
      </w:r>
      <w:r>
        <w:t xml:space="preserve">~ sync a repo on your computer with online version</w:t>
      </w:r>
    </w:p>
    <w:p>
      <w:pPr>
        <w:pStyle w:val="Compact"/>
        <w:numPr>
          <w:numId w:val="1016"/>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9" w:name="learning-github"/>
      <w:bookmarkEnd w:id="159"/>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7"/>
          <w:ilvl w:val="0"/>
        </w:numPr>
      </w:pPr>
      <w:hyperlink r:id="rId160">
        <w:r>
          <w:rPr>
            <w:b/>
            <w:rStyle w:val="Link"/>
          </w:rPr>
          <w:t xml:space="preserve">Git and GitHub</w:t>
        </w:r>
      </w:hyperlink>
      <w:r>
        <w:t xml:space="preserve"> </w:t>
      </w:r>
      <w:r>
        <w:t xml:space="preserve">by Hadley Wickham:</w:t>
      </w:r>
      <w:r>
        <w:t xml:space="preserve"> </w:t>
      </w:r>
      <w:hyperlink r:id="rId160">
        <w:r>
          <w:rPr>
            <w:rStyle w:val="Link"/>
          </w:rPr>
          <w:t xml:space="preserve">http://r-pkgs.had.co.nz/git.html</w:t>
        </w:r>
      </w:hyperlink>
    </w:p>
    <w:p>
      <w:pPr>
        <w:pStyle w:val="Compact"/>
        <w:numPr>
          <w:numId w:val="1017"/>
          <w:ilvl w:val="0"/>
        </w:numPr>
      </w:pPr>
      <w:hyperlink r:id="rId161">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7"/>
          <w:ilvl w:val="0"/>
        </w:numPr>
      </w:pPr>
      <w:hyperlink r:id="rId162">
        <w:r>
          <w:rPr>
            <w:b/>
            <w:rStyle w:val="Link"/>
          </w:rPr>
          <w:t xml:space="preserve">Good Resources for Learning Git and GitHub</w:t>
        </w:r>
      </w:hyperlink>
      <w:r>
        <w:t xml:space="preserve"> </w:t>
      </w:r>
      <w:r>
        <w:t xml:space="preserve">by GitHub:</w:t>
      </w:r>
      <w:r>
        <w:t xml:space="preserve"> </w:t>
      </w:r>
      <w:hyperlink r:id="rId162">
        <w:r>
          <w:rPr>
            <w:rStyle w:val="Link"/>
          </w:rPr>
          <w:t xml:space="preserve">https://help.github.com/articles/good-resources-for-learning-git-and-github/</w:t>
        </w:r>
      </w:hyperlink>
    </w:p>
    <w:p>
      <w:pPr>
        <w:pStyle w:val="Heading2"/>
      </w:pPr>
      <w:bookmarkStart w:id="163" w:name="accessing-github-repositories"/>
      <w:bookmarkEnd w:id="163"/>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64" w:name="create-a-github-account"/>
      <w:bookmarkEnd w:id="164"/>
      <w:r>
        <w:t xml:space="preserve">Create a GitHub account</w:t>
      </w:r>
    </w:p>
    <w:p>
      <w:r>
        <w:t xml:space="preserve">Create a GitHub account at</w:t>
      </w:r>
      <w:r>
        <w:t xml:space="preserve"> </w:t>
      </w:r>
      <w:hyperlink r:id="rId165">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66" w:name="install-git-software"/>
      <w:bookmarkEnd w:id="166"/>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7">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8"/>
          <w:ilvl w:val="0"/>
        </w:numPr>
      </w:pPr>
      <w:r>
        <w:t xml:space="preserve">Download</w:t>
      </w:r>
      <w:r>
        <w:t xml:space="preserve"> </w:t>
      </w:r>
      <w:r>
        <w:rPr>
          <w:i/>
        </w:rPr>
        <w:t xml:space="preserve">git</w:t>
      </w:r>
      <w:r>
        <w:t xml:space="preserve"> </w:t>
      </w:r>
      <w:r>
        <w:t xml:space="preserve">at</w:t>
      </w:r>
      <w:r>
        <w:t xml:space="preserve"> </w:t>
      </w:r>
      <w:hyperlink r:id="rId168">
        <w:r>
          <w:rPr>
            <w:rStyle w:val="Link"/>
          </w:rPr>
          <w:t xml:space="preserve">http://git-scm.com/downloads</w:t>
        </w:r>
      </w:hyperlink>
      <w:r>
        <w:t xml:space="preserve"> </w:t>
      </w:r>
      <w:r>
        <w:t xml:space="preserve">and follow the install instructions.</w:t>
      </w:r>
    </w:p>
    <w:p>
      <w:pPr>
        <w:numPr>
          <w:numId w:val="1018"/>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9"/>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19"/>
          <w:ilvl w:val="0"/>
        </w:numPr>
      </w:pPr>
      <w:r>
        <w:t xml:space="preserve">Download</w:t>
      </w:r>
      <w:r>
        <w:t xml:space="preserve"> </w:t>
      </w:r>
      <w:r>
        <w:rPr>
          <w:i/>
        </w:rPr>
        <w:t xml:space="preserve">git</w:t>
      </w:r>
      <w:r>
        <w:t xml:space="preserve"> </w:t>
      </w:r>
      <w:r>
        <w:t xml:space="preserve">at</w:t>
      </w:r>
      <w:r>
        <w:t xml:space="preserve"> </w:t>
      </w:r>
      <w:hyperlink r:id="rId168">
        <w:r>
          <w:rPr>
            <w:rStyle w:val="Link"/>
          </w:rPr>
          <w:t xml:space="preserve">http://git-scm.com/downloads</w:t>
        </w:r>
      </w:hyperlink>
      <w:r>
        <w:t xml:space="preserve"> </w:t>
      </w:r>
      <w:r>
        <w:t xml:space="preserve">and follow the install instructions.</w:t>
      </w:r>
    </w:p>
    <w:p>
      <w:pPr>
        <w:pStyle w:val="Compact"/>
        <w:numPr>
          <w:numId w:val="1019"/>
          <w:ilvl w:val="0"/>
        </w:numPr>
      </w:pPr>
      <w:r>
        <w:t xml:space="preserve">Apple's</w:t>
      </w:r>
      <w:r>
        <w:t xml:space="preserve"> </w:t>
      </w:r>
      <w:hyperlink r:id="rId170">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9"/>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334000" cy="355600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73"/>
                    <a:stretch>
                      <a:fillRect/>
                    </a:stretch>
                  </pic:blipFill>
                  <pic:spPr bwMode="auto">
                    <a:xfrm>
                      <a:off x="0" y="0"/>
                      <a:ext cx="5334000" cy="355600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74"/>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175" w:name="set-up-your-git-identity"/>
      <w:bookmarkEnd w:id="175"/>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76">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0"/>
          <w:ilvl w:val="0"/>
        </w:numPr>
      </w:pPr>
      <w:r>
        <w:rPr>
          <w:b/>
        </w:rPr>
        <w:t xml:space="preserve">Windows</w:t>
      </w:r>
      <w:r>
        <w:t xml:space="preserve">: Start &gt; Run &gt; cmd</w:t>
      </w:r>
    </w:p>
    <w:p>
      <w:pPr>
        <w:pStyle w:val="Compact"/>
        <w:numPr>
          <w:numId w:val="1020"/>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77" w:name="create-a-folder-called-github-on-your-computer"/>
      <w:bookmarkEnd w:id="177"/>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1"/>
          <w:ilvl w:val="0"/>
        </w:numPr>
      </w:pPr>
      <w:r>
        <w:rPr>
          <w:b/>
        </w:rPr>
        <w:t xml:space="preserve">Windows</w:t>
      </w:r>
      <w:r>
        <w:t xml:space="preserve">:</w:t>
      </w:r>
      <w:r>
        <w:t xml:space="preserve"> </w:t>
      </w:r>
      <w:r>
        <w:rPr>
          <w:rStyle w:val="VerbatimChar"/>
        </w:rPr>
        <w:t xml:space="preserve">Users\[User]\Documents\github\</w:t>
      </w:r>
    </w:p>
    <w:p>
      <w:pPr>
        <w:pStyle w:val="Compact"/>
        <w:numPr>
          <w:numId w:val="1021"/>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8" w:name="update-permissions"/>
      <w:bookmarkEnd w:id="178"/>
      <w:r>
        <w:t xml:space="preserve">Update permissions</w:t>
      </w:r>
    </w:p>
    <w:p>
      <w:r>
        <w:t xml:space="preserve">You need to **email your username to</w:t>
      </w:r>
      <w:r>
        <w:t xml:space="preserve"> </w:t>
      </w:r>
      <w:hyperlink r:id="rId179">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0" w:name="work-locally-with-r-and-rstudio"/>
      <w:bookmarkEnd w:id="180"/>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334000" cy="3333750"/>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83"/>
                    <a:stretch>
                      <a:fillRect/>
                    </a:stretch>
                  </pic:blipFill>
                  <pic:spPr bwMode="auto">
                    <a:xfrm>
                      <a:off x="0" y="0"/>
                      <a:ext cx="5334000" cy="3333750"/>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2"/>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84">
        <w:r>
          <w:rPr>
            <w:rStyle w:val="Link"/>
          </w:rPr>
          <w:t xml:space="preserve">http://cran.r-project.org/</w:t>
        </w:r>
      </w:hyperlink>
      <w:r>
        <w:t xml:space="preserve"> </w:t>
      </w:r>
      <w:r>
        <w:t xml:space="preserve">and follow the instructions to install it on your computer.</w:t>
      </w:r>
    </w:p>
    <w:p>
      <w:pPr>
        <w:numPr>
          <w:numId w:val="1022"/>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85">
        <w:hyperlink r:id="rId185">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86" w:name="cloning-a-repository-to-your-local-computer"/>
      <w:bookmarkEnd w:id="186"/>
      <w:r>
        <w:t xml:space="preserve">Cloning a repository to your local computer</w:t>
      </w:r>
    </w:p>
    <w:p>
      <w:r>
        <w:t xml:space="preserve">In order to sync GitHub and RStudio, you need to clone your GitHub repository to RStudio. Here is a step-by-step guide on how to do so:</w:t>
      </w:r>
    </w:p>
    <w:p>
      <w:r>
        <w:drawing>
          <wp:inline>
            <wp:extent cx="5334000" cy="1422400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89"/>
                    <a:stretch>
                      <a:fillRect/>
                    </a:stretch>
                  </pic:blipFill>
                  <pic:spPr bwMode="auto">
                    <a:xfrm>
                      <a:off x="0" y="0"/>
                      <a:ext cx="5334000" cy="1422400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90" w:name="syncing-your-repository-with-rstudio"/>
      <w:bookmarkEnd w:id="190"/>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3"/>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3"/>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3"/>
          <w:ilvl w:val="0"/>
        </w:numPr>
      </w:pPr>
      <w:r>
        <w:t xml:space="preserve">Type a commit message that is informative to the changes you've made.</w:t>
      </w:r>
    </w:p>
    <w:p>
      <w:pPr>
        <w:pStyle w:val="Compact"/>
        <w:numPr>
          <w:numId w:val="102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4"/>
          <w:ilvl w:val="0"/>
        </w:numPr>
      </w:pPr>
      <w:r>
        <w:t xml:space="preserve">Note 2: clicking on a staged file will identify additions and deletions within that file for your review</w:t>
      </w:r>
    </w:p>
    <w:p>
      <w:pPr>
        <w:pStyle w:val="Compact"/>
        <w:numPr>
          <w:numId w:val="1025"/>
          <w:ilvl w:val="0"/>
        </w:numPr>
      </w:pPr>
      <w:r>
        <w:t xml:space="preserve">Click '</w:t>
      </w:r>
      <w:r>
        <w:rPr>
          <w:i/>
        </w:rPr>
        <w:t xml:space="preserve">Commit</w:t>
      </w:r>
      <w:r>
        <w:t xml:space="preserve">' to commit the changes and the commit message.</w:t>
      </w:r>
    </w:p>
    <w:p>
      <w:pPr>
        <w:pStyle w:val="Compact"/>
        <w:numPr>
          <w:numId w:val="1025"/>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5"/>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96"/>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197" w:name="github-repository-architecture"/>
      <w:bookmarkEnd w:id="197"/>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6"/>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6"/>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7"/>
          <w:ilvl w:val="1"/>
        </w:numPr>
      </w:pPr>
      <w:r>
        <w:t xml:space="preserve">no errors occur during the calculation of scores in the draft branch, and</w:t>
      </w:r>
    </w:p>
    <w:p>
      <w:pPr>
        <w:numPr>
          <w:numId w:val="1027"/>
          <w:ilvl w:val="1"/>
        </w:numPr>
      </w:pPr>
      <w:r>
        <w:t xml:space="preserve">publishing is turned on. During the draft editing and testing phases of development, it is typically desirable to turn this off.</w:t>
      </w:r>
    </w:p>
    <w:p>
      <w:pPr>
        <w:numPr>
          <w:numId w:val="1026"/>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6"/>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98">
        <w:r>
          <w:rPr>
            <w:rStyle w:val="Link"/>
          </w:rPr>
          <w:t xml:space="preserve">Shiny</w:t>
        </w:r>
      </w:hyperlink>
      <w:r>
        <w:t xml:space="preserve"> </w:t>
      </w:r>
      <w:r>
        <w:t xml:space="preserve">R package and are deployed online via</w:t>
      </w:r>
      <w:r>
        <w:t xml:space="preserve"> </w:t>
      </w:r>
      <w:hyperlink r:id="rId199">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0" w:name="using-the-toolbox"/>
      <w:bookmarkEnd w:id="200"/>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201" w:name="layer-preparation-workflow"/>
      <w:bookmarkEnd w:id="201"/>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334000" cy="3066452"/>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204"/>
                    <a:stretch>
                      <a:fillRect/>
                    </a:stretch>
                  </pic:blipFill>
                  <pic:spPr bwMode="auto">
                    <a:xfrm>
                      <a:off x="0" y="0"/>
                      <a:ext cx="5334000" cy="3066452"/>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05" w:name="modifying-and-creating-data-layers"/>
      <w:bookmarkEnd w:id="205"/>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08"/>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8"/>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8"/>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9"/>
          <w:ilvl w:val="0"/>
        </w:numPr>
      </w:pPr>
      <w:r>
        <w:t xml:space="preserve">Modify or create data layer with proper formatting</w:t>
      </w:r>
    </w:p>
    <w:p>
      <w:pPr>
        <w:pStyle w:val="Compact"/>
        <w:numPr>
          <w:numId w:val="102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9"/>
          <w:ilvl w:val="0"/>
        </w:numPr>
      </w:pPr>
      <w:r>
        <w:t xml:space="preserve">Register the layer in</w:t>
      </w:r>
      <w:r>
        <w:t xml:space="preserve"> </w:t>
      </w:r>
      <w:r>
        <w:rPr>
          <w:rStyle w:val="VerbatimChar"/>
        </w:rPr>
        <w:t xml:space="preserve">layers.csv</w:t>
      </w:r>
    </w:p>
    <w:p>
      <w:pPr>
        <w:pStyle w:val="Compact"/>
        <w:numPr>
          <w:numId w:val="102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09" w:name="create-data-layers-with-proper-formatting"/>
      <w:bookmarkEnd w:id="209"/>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10" w:name="save-data-layers-in-the-layers-folder"/>
      <w:bookmarkEnd w:id="210"/>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211" w:name="register-data-layers-in-layers.csv"/>
      <w:bookmarkEnd w:id="211"/>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4"/>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30"/>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0"/>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0"/>
          <w:ilvl w:val="0"/>
        </w:numPr>
      </w:pPr>
      <w:r>
        <w:rPr>
          <w:b/>
        </w:rPr>
        <w:t xml:space="preserve">name:</w:t>
      </w:r>
      <w:r>
        <w:t xml:space="preserve"> </w:t>
      </w:r>
      <w:r>
        <w:t xml:space="preserve">Add a longer title for the data layer--this will be displayed on your WebApp.</w:t>
      </w:r>
    </w:p>
    <w:p>
      <w:pPr>
        <w:pStyle w:val="Compact"/>
        <w:numPr>
          <w:numId w:val="1030"/>
          <w:ilvl w:val="0"/>
        </w:numPr>
      </w:pPr>
      <w:r>
        <w:rPr>
          <w:b/>
        </w:rPr>
        <w:t xml:space="preserve">description:</w:t>
      </w:r>
      <w:r>
        <w:t xml:space="preserve"> </w:t>
      </w:r>
      <w:r>
        <w:t xml:space="preserve">Add a longer description of the new data layer--this will be displayed on your WebApp.</w:t>
      </w:r>
    </w:p>
    <w:p>
      <w:pPr>
        <w:pStyle w:val="Compact"/>
        <w:numPr>
          <w:numId w:val="1030"/>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30"/>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30"/>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215" w:name="check-pressures-and-resilience-matrices"/>
      <w:bookmarkEnd w:id="215"/>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16" w:name="modifying-pressures-matrices"/>
      <w:bookmarkEnd w:id="216"/>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1"/>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1"/>
          <w:ilvl w:val="0"/>
        </w:numPr>
      </w:pPr>
      <w:r>
        <w:t xml:space="preserve">Register pressure layer(s) in</w:t>
      </w:r>
      <w:r>
        <w:t xml:space="preserve"> </w:t>
      </w:r>
      <w:r>
        <w:rPr>
          <w:rStyle w:val="VerbatimChar"/>
        </w:rPr>
        <w:t xml:space="preserve">layers.csv</w:t>
      </w:r>
    </w:p>
    <w:p>
      <w:pPr>
        <w:pStyle w:val="Compact"/>
        <w:pStyle w:val="BlockQuote"/>
        <w:numPr>
          <w:numId w:val="1031"/>
          <w:ilvl w:val="0"/>
        </w:numPr>
      </w:pPr>
      <w:r>
        <w:t xml:space="preserve">Register pressure layer(s) in</w:t>
      </w:r>
      <w:r>
        <w:t xml:space="preserve"> </w:t>
      </w:r>
      <w:r>
        <w:rPr>
          <w:rStyle w:val="VerbatimChar"/>
        </w:rPr>
        <w:t xml:space="preserve">pressures_matrix.csv</w:t>
      </w:r>
    </w:p>
    <w:p>
      <w:pPr>
        <w:pStyle w:val="Compact"/>
        <w:pStyle w:val="BlockQuote"/>
        <w:numPr>
          <w:numId w:val="1033"/>
          <w:ilvl w:val="1"/>
        </w:numPr>
      </w:pPr>
      <w:r>
        <w:t xml:space="preserve">Set the pressure category</w:t>
      </w:r>
      <w:r>
        <w:br w:type="textWrapping"/>
      </w:r>
    </w:p>
    <w:p>
      <w:pPr>
        <w:pStyle w:val="Compact"/>
        <w:pStyle w:val="BlockQuote"/>
        <w:numPr>
          <w:numId w:val="1034"/>
          <w:ilvl w:val="1"/>
        </w:numPr>
      </w:pPr>
      <w:r>
        <w:t xml:space="preserve">Identify the goals affected and set the weighting</w:t>
      </w:r>
    </w:p>
    <w:p>
      <w:pPr>
        <w:pStyle w:val="Compact"/>
        <w:pStyle w:val="BlockQuote"/>
        <w:numPr>
          <w:numId w:val="1035"/>
          <w:ilvl w:val="1"/>
        </w:numPr>
      </w:pPr>
      <w:r>
        <w:t xml:space="preserve">Modify the resilience matrix (if necessary)</w:t>
      </w:r>
    </w:p>
    <w:p>
      <w:r>
        <w:t xml:space="preserve">The following is an example of adding two new pressures layers.</w:t>
      </w:r>
    </w:p>
    <w:p>
      <w:pPr>
        <w:pStyle w:val="Heading3"/>
      </w:pPr>
      <w:bookmarkStart w:id="217" w:name="create-the-new-pressure-layers-and-save-in-the-layers-folder"/>
      <w:bookmarkEnd w:id="217"/>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6"/>
          <w:ilvl w:val="0"/>
        </w:numPr>
      </w:pPr>
      <w:r>
        <w:rPr>
          <w:i/>
        </w:rPr>
        <w:t xml:space="preserve">po_</w:t>
      </w:r>
      <w:r>
        <w:t xml:space="preserve"> </w:t>
      </w:r>
      <w:r>
        <w:t xml:space="preserve">= pollution</w:t>
      </w:r>
    </w:p>
    <w:p>
      <w:pPr>
        <w:pStyle w:val="Compact"/>
        <w:numPr>
          <w:numId w:val="1036"/>
          <w:ilvl w:val="0"/>
        </w:numPr>
      </w:pPr>
      <w:r>
        <w:rPr>
          <w:i/>
        </w:rPr>
        <w:t xml:space="preserve">hd_</w:t>
      </w:r>
      <w:r>
        <w:t xml:space="preserve"> </w:t>
      </w:r>
      <w:r>
        <w:t xml:space="preserve">= habitat destruction</w:t>
      </w:r>
    </w:p>
    <w:p>
      <w:pPr>
        <w:pStyle w:val="Compact"/>
        <w:numPr>
          <w:numId w:val="1036"/>
          <w:ilvl w:val="0"/>
        </w:numPr>
      </w:pPr>
      <w:r>
        <w:rPr>
          <w:i/>
        </w:rPr>
        <w:t xml:space="preserve">fp_</w:t>
      </w:r>
      <w:r>
        <w:t xml:space="preserve"> </w:t>
      </w:r>
      <w:r>
        <w:t xml:space="preserve">= fishing pressure</w:t>
      </w:r>
    </w:p>
    <w:p>
      <w:pPr>
        <w:pStyle w:val="Compact"/>
        <w:numPr>
          <w:numId w:val="1036"/>
          <w:ilvl w:val="0"/>
        </w:numPr>
      </w:pPr>
      <w:r>
        <w:rPr>
          <w:i/>
        </w:rPr>
        <w:t xml:space="preserve">sp_</w:t>
      </w:r>
      <w:r>
        <w:t xml:space="preserve"> </w:t>
      </w:r>
      <w:r>
        <w:t xml:space="preserve">= species pollution</w:t>
      </w:r>
    </w:p>
    <w:p>
      <w:pPr>
        <w:pStyle w:val="Compact"/>
        <w:numPr>
          <w:numId w:val="1036"/>
          <w:ilvl w:val="0"/>
        </w:numPr>
      </w:pPr>
      <w:r>
        <w:rPr>
          <w:i/>
        </w:rPr>
        <w:t xml:space="preserve">cc_</w:t>
      </w:r>
      <w:r>
        <w:t xml:space="preserve"> </w:t>
      </w:r>
      <w:r>
        <w:t xml:space="preserve">= climate change</w:t>
      </w:r>
    </w:p>
    <w:p>
      <w:pPr>
        <w:pStyle w:val="Compact"/>
        <w:numPr>
          <w:numId w:val="1036"/>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18" w:name="register-the-new-pressure-layers-in-layers.csv"/>
      <w:bookmarkEnd w:id="218"/>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19"/>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20" w:name="register-the-new-layers-in-pressure_matrix.csv"/>
      <w:bookmarkEnd w:id="220"/>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1" w:name="set-the-pressure-category"/>
      <w:bookmarkEnd w:id="221"/>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2" w:name="identify-the-goals-affected-and-set-the-weighting"/>
      <w:bookmarkEnd w:id="222"/>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3"/>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4" w:name="modify-the-resilience-matrix-if-necessary"/>
      <w:bookmarkEnd w:id="224"/>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25" w:name="modifying-resilience-matrices"/>
      <w:bookmarkEnd w:id="225"/>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26"/>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27" w:name="updating-resilience-matrix-with-local-habitat-information"/>
      <w:bookmarkEnd w:id="227"/>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7"/>
          <w:ilvl w:val="0"/>
        </w:numPr>
      </w:pPr>
      <w:r>
        <w:rPr>
          <w:i/>
        </w:rPr>
        <w:t xml:space="preserve">layers.csv</w:t>
      </w:r>
    </w:p>
    <w:p>
      <w:pPr>
        <w:pStyle w:val="Compact"/>
        <w:numPr>
          <w:numId w:val="1037"/>
          <w:ilvl w:val="0"/>
        </w:numPr>
      </w:pPr>
      <w:r>
        <w:rPr>
          <w:i/>
        </w:rPr>
        <w:t xml:space="preserve">resilience_matrix.csv</w:t>
      </w:r>
    </w:p>
    <w:p>
      <w:pPr>
        <w:pStyle w:val="Compact"/>
        <w:numPr>
          <w:numId w:val="1037"/>
          <w:ilvl w:val="0"/>
        </w:numPr>
      </w:pPr>
      <w:r>
        <w:rPr>
          <w:i/>
        </w:rPr>
        <w:t xml:space="preserve">resilience_weights.csv</w:t>
      </w:r>
      <w:r>
        <w:t xml:space="preserve"> </w:t>
      </w:r>
      <w:r>
        <w:t xml:space="preserve">(only if adding new resilience layers)</w:t>
      </w:r>
    </w:p>
    <w:p>
      <w:pPr>
        <w:pStyle w:val="Heading4"/>
      </w:pPr>
      <w:bookmarkStart w:id="228" w:name="global-resilience-layers"/>
      <w:bookmarkEnd w:id="228"/>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29" w:name="determining-how-to-modify-these-resilience-layers"/>
      <w:bookmarkEnd w:id="229"/>
      <w:r>
        <w:t xml:space="preserve">Determining how to modify these resilience layers</w:t>
      </w:r>
    </w:p>
    <w:p>
      <w:pPr>
        <w:pStyle w:val="Compact"/>
        <w:numPr>
          <w:numId w:val="1038"/>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9"/>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9"/>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9"/>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8"/>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0"/>
          <w:ilvl w:val="1"/>
        </w:numPr>
      </w:pPr>
      <w:r>
        <w:t xml:space="preserve">are there any mariculture plants in Israel? If yes, on which habitats do they occur?</w:t>
      </w:r>
    </w:p>
    <w:p>
      <w:pPr>
        <w:pStyle w:val="Compact"/>
        <w:numPr>
          <w:numId w:val="1038"/>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1"/>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1"/>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1"/>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1"/>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1"/>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2"/>
          <w:ilvl w:val="0"/>
        </w:numPr>
      </w:pPr>
      <w:r>
        <w:t xml:space="preserve">For which habitats should you use both a fishery and a habitat combo, or just use a habitat combo?</w:t>
      </w:r>
    </w:p>
    <w:p>
      <w:pPr>
        <w:pStyle w:val="Compact"/>
        <w:numPr>
          <w:numId w:val="1043"/>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3"/>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4"/>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5"/>
          <w:ilvl w:val="0"/>
        </w:numPr>
      </w:pPr>
      <w:r>
        <w:t xml:space="preserve">whether they are coastal habitats (within 3nm of the coast) or EEZ-wide habitats</w:t>
      </w:r>
    </w:p>
    <w:p>
      <w:pPr>
        <w:pStyle w:val="Compact"/>
        <w:numPr>
          <w:numId w:val="1046"/>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6"/>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5"/>
          <w:ilvl w:val="0"/>
        </w:numPr>
      </w:pPr>
      <w:r>
        <w:t xml:space="preserve">whether the fisheries occurring on that habitat are mainly artisanal, mainly commercial, or both</w:t>
      </w:r>
    </w:p>
    <w:p>
      <w:pPr>
        <w:pStyle w:val="Compact"/>
        <w:numPr>
          <w:numId w:val="1047"/>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7"/>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7"/>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8"/>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8"/>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8"/>
          <w:ilvl w:val="0"/>
        </w:numPr>
      </w:pPr>
      <w:r>
        <w:t xml:space="preserve">How to update</w:t>
      </w:r>
      <w:r>
        <w:t xml:space="preserve"> </w:t>
      </w:r>
      <w:r>
        <w:rPr>
          <w:rStyle w:val="VerbatimChar"/>
        </w:rPr>
        <w:t xml:space="preserve">resilience_matrix.csv</w:t>
      </w:r>
      <w:r>
        <w:t xml:space="preserve">?</w:t>
      </w:r>
    </w:p>
    <w:p>
      <w:pPr>
        <w:pStyle w:val="Compact"/>
        <w:numPr>
          <w:numId w:val="1049"/>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30" w:name="modify-goal-models"/>
      <w:bookmarkEnd w:id="230"/>
      <w:r>
        <w:t xml:space="preserve">Modify goal models</w:t>
      </w:r>
    </w:p>
    <w:p>
      <w:r>
        <w:t xml:space="preserve">Before getting started on the R codes, make sure that you followed instructions on OHI Manual, starting from accessing github repositories, until modifying goal models, which means:</w:t>
      </w:r>
      <w:r>
        <w:br w:type="textWrapping"/>
      </w:r>
      <w:r>
        <w:t xml:space="preserve"> </w:t>
      </w:r>
      <w:r>
        <w:t xml:space="preserve">+ install the latest versions of R, RStudio, and GitHub + Synchronize GitHub and Rstudio + Updated data layers, pressure, and resilience in both layers folder and layers.csv</w:t>
      </w:r>
      <w:r>
        <w:t xml:space="preserve"> </w:t>
      </w:r>
      <w:r>
        <w:rPr>
          <w:i/>
        </w:rPr>
        <w:t xml:space="preserve">(Link to a separate module on data layers preperation)</w:t>
      </w:r>
    </w:p>
    <w:p>
      <w:pPr>
        <w:pStyle w:val="Heading3"/>
      </w:pPr>
      <w:bookmarkStart w:id="231" w:name="setup"/>
      <w:bookmarkEnd w:id="231"/>
      <w:r>
        <w:t xml:space="preserve">Setup</w:t>
      </w:r>
    </w:p>
    <w:p>
      <w:r>
        <w:t xml:space="preserve">A few steps to take before modifying goal models. We will use CHN Carbon Storage goal as an example.</w:t>
      </w:r>
    </w:p>
    <w:p>
      <w:pPr>
        <w:pStyle w:val="Compact"/>
        <w:numPr>
          <w:numId w:val="1050"/>
          <w:ilvl w:val="0"/>
        </w:numPr>
      </w:pPr>
      <w:r>
        <w:t xml:space="preserve">Open your project (eg. CHN) in RStudio, and open the folder of your specific assessment (eg. province2015).</w:t>
      </w:r>
    </w:p>
    <w:p>
      <w:pPr>
        <w:pStyle w:val="Compact"/>
        <w:numPr>
          <w:numId w:val="1050"/>
          <w:ilvl w:val="0"/>
        </w:numPr>
      </w:pPr>
      <w:r>
        <w:t xml:space="preserve">Run</w:t>
      </w:r>
      <w:r>
        <w:t xml:space="preserve"> </w:t>
      </w:r>
      <w:r>
        <w:rPr>
          <w:rStyle w:val="VerbatimChar"/>
        </w:rPr>
        <w:t xml:space="preserve">install_ohicore.R</w:t>
      </w:r>
      <w:r>
        <w:t xml:space="preserve">.</w:t>
      </w:r>
      <w:r>
        <w:t xml:space="preserve"> </w:t>
      </w:r>
      <w:r>
        <w:rPr>
          <w:i/>
        </w:rPr>
        <w:t xml:space="preserve">This only needs to be done once to load all the background functions for OHI.</w:t>
      </w:r>
    </w:p>
    <w:p>
      <w:pPr>
        <w:pStyle w:val="Compact"/>
        <w:numPr>
          <w:numId w:val="1050"/>
          <w:ilvl w:val="0"/>
        </w:numPr>
      </w:pPr>
      <w:r>
        <w:t xml:space="preserve">Run</w:t>
      </w:r>
      <w:r>
        <w:t xml:space="preserve"> </w:t>
      </w:r>
      <w:r>
        <w:rPr>
          <w:rStyle w:val="VerbatimChar"/>
        </w:rPr>
        <w:t xml:space="preserve">calculate.scores.R</w:t>
      </w:r>
      <w:r>
        <w:t xml:space="preserve"> </w:t>
      </w:r>
      <w:r>
        <w:t xml:space="preserve">from line 1 all the way through</w:t>
      </w:r>
      <w:r>
        <w:t xml:space="preserve"> </w:t>
      </w:r>
      <w:r>
        <w:rPr>
          <w:rStyle w:val="VerbatimChar"/>
        </w:rPr>
        <w:t xml:space="preserve">Load Scenario Layers</w:t>
      </w:r>
      <w:r>
        <w:t xml:space="preserve"> </w:t>
      </w:r>
      <w:r>
        <w:t xml:space="preserve">section.</w:t>
      </w:r>
      <w:r>
        <w:t xml:space="preserve"> </w:t>
      </w:r>
      <w:r>
        <w:rPr>
          <w:i/>
        </w:rPr>
        <w:t xml:space="preserve">This will load all the data layers and call the background functions for your next step</w:t>
      </w:r>
      <w:r>
        <w:t xml:space="preserve">.</w:t>
      </w:r>
    </w:p>
    <w:p>
      <w:pPr>
        <w:pStyle w:val="Compact"/>
        <w:numPr>
          <w:numId w:val="1050"/>
          <w:ilvl w:val="0"/>
        </w:numPr>
      </w:pPr>
      <w:r>
        <w:t xml:space="preserve">In</w:t>
      </w:r>
      <w:r>
        <w:t xml:space="preserve"> </w:t>
      </w:r>
      <w:r>
        <w:rPr>
          <w:rStyle w:val="VerbatimChar"/>
        </w:rPr>
        <w:t xml:space="preserve">conf</w:t>
      </w:r>
      <w:r>
        <w:t xml:space="preserve"> </w:t>
      </w:r>
      <w:r>
        <w:t xml:space="preserve">sub-folder, open</w:t>
      </w:r>
      <w:r>
        <w:t xml:space="preserve"> </w:t>
      </w:r>
      <w:r>
        <w:rPr>
          <w:rStyle w:val="VerbatimChar"/>
        </w:rPr>
        <w:t xml:space="preserve">functions.R</w:t>
      </w:r>
      <w:r>
        <w:t xml:space="preserve">.</w:t>
      </w:r>
      <w:r>
        <w:t xml:space="preserve"> </w:t>
      </w:r>
      <w:r>
        <w:rPr>
          <w:i/>
        </w:rPr>
        <w:t xml:space="preserve">This is where all the status and trend calculations occur.</w:t>
      </w:r>
    </w:p>
    <w:p>
      <w:pPr>
        <w:pStyle w:val="Compact"/>
        <w:numPr>
          <w:numId w:val="1050"/>
          <w:ilvl w:val="0"/>
        </w:numPr>
      </w:pPr>
      <w:r>
        <w:t xml:space="preserve">Go to the appropriate goal section.</w:t>
      </w:r>
    </w:p>
    <w:p>
      <w:pPr>
        <w:pStyle w:val="Heading3"/>
      </w:pPr>
      <w:bookmarkStart w:id="232" w:name="model-modification"/>
      <w:bookmarkEnd w:id="232"/>
      <w:r>
        <w:t xml:space="preserve">Model modification</w:t>
      </w:r>
    </w:p>
    <w:p>
      <w:r>
        <w:t xml:space="preserve">Your repository is pre-loaded with r codes for calculations from the 2014 Global assessment. Regardless of how you have changed your models, the basic sequence of events are similar for all goals. In</w:t>
      </w:r>
      <w:r>
        <w:t xml:space="preserve"> </w:t>
      </w:r>
      <w:r>
        <w:rPr>
          <w:rStyle w:val="VerbatimChar"/>
        </w:rPr>
        <w:t xml:space="preserve">functions.R</w:t>
      </w:r>
      <w:r>
        <w:t xml:space="preserve">, each goal is set up as a function (eg.</w:t>
      </w:r>
      <w:r>
        <w:t xml:space="preserve"> </w:t>
      </w:r>
      <w:r>
        <w:rPr>
          <w:rStyle w:val="VerbatimChar"/>
        </w:rPr>
        <w:t xml:space="preserve">HAB = functions(layers) {...}</w:t>
      </w:r>
      <w:r>
        <w:t xml:space="preserve">} and you will make modifications for each goal within its function. Below is the step-by-step instruction on how to modify CS goal model and calculate its status and trend, as an example.</w:t>
      </w:r>
    </w:p>
    <w:p>
      <w:pPr>
        <w:pStyle w:val="Heading4"/>
      </w:pPr>
      <w:bookmarkStart w:id="233" w:name="load-data"/>
      <w:bookmarkEnd w:id="233"/>
      <w:r>
        <w:t xml:space="preserve">Load data</w:t>
      </w:r>
    </w:p>
    <w:p>
      <w:pPr>
        <w:pStyle w:val="Compact"/>
        <w:numPr>
          <w:numId w:val="1051"/>
          <w:ilvl w:val="0"/>
        </w:numPr>
      </w:pPr>
      <w:r>
        <w:t xml:space="preserve">Identify and select the data layers we need.</w:t>
      </w:r>
      <w:r>
        <w:t xml:space="preserve"> </w:t>
      </w:r>
      <w:r>
        <w:rPr>
          <w:i/>
        </w:rPr>
        <w:t xml:space="preserve">(Note that the layer names are what was set up in layers.csv. Now the toolbox will look for those layers)</w:t>
      </w:r>
      <w:r>
        <w:t xml:space="preserve"> </w:t>
      </w:r>
      <w:r>
        <w:t xml:space="preserve">``` lyrs = c('cs_condition', 'cs_contribution', 'cs_extent', 'cs_extent_trend')</w:t>
      </w:r>
    </w:p>
    <w:p>
      <w:r>
        <w:t xml:space="preserve">D = SelectLayersData(layers, layers=lyrs) # SelectLayersData is an</w:t>
      </w:r>
      <w:r>
        <w:t xml:space="preserve"> </w:t>
      </w:r>
      <w:r>
        <w:rPr>
          <w:rStyle w:val="VerbatimChar"/>
        </w:rPr>
        <w:t xml:space="preserve">ohicore</w:t>
      </w:r>
      <w:r>
        <w:t xml:space="preserve"> </w:t>
      </w:r>
      <w:r>
        <w:t xml:space="preserve">function that will call the layers from layers folder you just named</w:t>
      </w:r>
    </w:p>
    <w:p>
      <w:r>
        <w:t xml:space="preserve">head(D); summary(D)</w:t>
      </w:r>
    </w:p>
    <w:p>
      <w:r>
        <w:t xml:space="preserve">```</w:t>
      </w:r>
    </w:p>
    <w:p>
      <w:r>
        <w:t xml:space="preserve">It is good practice to use head() and summary() after each step to make sure the data looks the way it is supposed to. Alternatively, you can click the file name in Rstudio</w:t>
      </w:r>
      <w:r>
        <w:t xml:space="preserve"> </w:t>
      </w:r>
      <w:r>
        <w:rPr>
          <w:rStyle w:val="VerbatimChar"/>
        </w:rPr>
        <w:t xml:space="preserve">Environment</w:t>
      </w:r>
      <w:r>
        <w:t xml:space="preserve"> </w:t>
      </w:r>
      <w:r>
        <w:t xml:space="preserve">to see the entire dataset you just created. Here is what the</w:t>
      </w:r>
      <w:r>
        <w:t xml:space="preserve"> </w:t>
      </w:r>
      <w:r>
        <w:rPr>
          <w:i/>
        </w:rPr>
        <w:t xml:space="preserve">head</w:t>
      </w:r>
      <w:r>
        <w:t xml:space="preserve"> </w:t>
      </w:r>
      <w:r>
        <w:t xml:space="preserve">and</w:t>
      </w:r>
      <w:r>
        <w:t xml:space="preserve"> </w:t>
      </w:r>
      <w:r>
        <w:rPr>
          <w:i/>
        </w:rPr>
        <w:t xml:space="preserve">summary</w:t>
      </w:r>
      <w:r>
        <w:t xml:space="preserve"> </w:t>
      </w:r>
      <w:r>
        <w:t xml:space="preserve">look like:</w:t>
      </w:r>
    </w:p>
    <w:p>
      <w:r>
        <w:t xml:space="preserve">``` id_num category val_num layer id_name val_name category_name flds year 1 1 saltmarshes 0.8 cs_condition rgn_id value habitat id_num | category | val_num NA 2 2 saltmarshes 0.8 cs_condition rgn_id value habitat id_num | category | val_num NA ... ...</w:t>
      </w:r>
    </w:p>
    <w:p>
      <w:pPr>
        <w:pStyle w:val="SourceCode"/>
      </w:pPr>
      <w:r>
        <w:rPr>
          <w:rStyle w:val="VerbatimChar"/>
        </w:rPr>
        <w:t xml:space="preserve"> id_num              category     val_num             layer             id_name            val_name         category_name          flds                year</w:t>
      </w:r>
    </w:p>
    <w:p>
      <w:r>
        <w:t xml:space="preserve">Min. : 1.000 mangroves :20 Min. : -0.1 Length:84 Length:84 Length:84 Length:84 Length:84 Min. :2007</w:t>
      </w:r>
      <w:r>
        <w:br w:type="textWrapping"/>
      </w:r>
      <w:r>
        <w:t xml:space="preserve"> </w:t>
      </w:r>
      <w:r>
        <w:t xml:space="preserve">1st Qu.: 4.000 saltmarshes:44 1st Qu.: 0.4 Class :character Class :character Class :character Class :character Class :character 1st Qu.:2007</w:t>
      </w:r>
      <w:r>
        <w:br w:type="textWrapping"/>
      </w:r>
      <w:r>
        <w:t xml:space="preserve"> </w:t>
      </w:r>
      <w:r>
        <w:t xml:space="preserve">Median : 8.000 seagrasses :20 Median : 0.7 Mode :character Mode :character Mode :character Mode :character Mode :character Median :2010</w:t>
      </w:r>
      <w:r>
        <w:br w:type="textWrapping"/>
      </w:r>
      <w:r>
        <w:t xml:space="preserve"> </w:t>
      </w:r>
      <w:r>
        <w:t xml:space="preserve">Mean : 6.952 Mean : 70215.0 Mean :2010</w:t>
      </w:r>
      <w:r>
        <w:br w:type="textWrapping"/>
      </w:r>
      <w:r>
        <w:t xml:space="preserve"> </w:t>
      </w:r>
      <w:r>
        <w:t xml:space="preserve">3rd Qu.:10.000 3rd Qu.: 25.8 3rd Qu.:2012</w:t>
      </w:r>
      <w:r>
        <w:br w:type="textWrapping"/>
      </w:r>
      <w:r>
        <w:t xml:space="preserve"> </w:t>
      </w:r>
      <w:r>
        <w:t xml:space="preserve">Max. :11.000 Max. :2513980.0 Max. :2013 NA's :63</w:t>
      </w:r>
    </w:p>
    <w:p>
      <w:pPr>
        <w:pStyle w:val="SourceCode"/>
      </w:pPr>
      <w:r>
        <w:rPr>
          <w:rStyle w:val="VerbatimChar"/>
        </w:rPr>
        <w:t xml:space="preserve"/>
      </w:r>
      <w:r>
        <w:br w:type="textWrapping"/>
      </w:r>
      <w:r>
        <w:rPr>
          <w:rStyle w:val="VerbatimChar"/>
        </w:rPr>
        <w:t xml:space="preserve">2. Combine all the data layers into one formatted data file. Select only the columns we need with _select_, change the row format to columns with _spread_, and change the column names to something easier to use with _rename_.</w:t>
      </w:r>
    </w:p>
    <w:p>
      <w:r>
        <w:t xml:space="preserve">rk = D %&gt;% select(region_id = id_num, layer, habitat = category, val_num) %&gt;% spread(layer, val_num) %&gt;% # spread is a tidyr funtion rename(contribution = cs_contribution, # rename is a dplyr function condition = cs_condition, extent = cs_extent, extent_trend = cs_extent_trend); head(rk)</w:t>
      </w:r>
    </w:p>
    <w:p>
      <w:pPr>
        <w:pStyle w:val="SourceCode"/>
      </w:pPr>
      <w:r>
        <w:rPr>
          <w:rStyle w:val="VerbatimChar"/>
        </w:rPr>
        <w:t xml:space="preserve">_This is what head(rk) looks like:_</w:t>
      </w:r>
    </w:p>
    <w:p>
      <w:pPr>
        <w:pStyle w:val="SourceCode"/>
      </w:pPr>
      <w:r>
        <w:rPr>
          <w:rStyle w:val="VerbatimChar"/>
        </w:rPr>
        <w:t xml:space="preserve">region_id     habitat contribution condition  extent extent_trend</w:t>
      </w:r>
      <w:r>
        <w:br w:type="textWrapping"/>
      </w:r>
      <w:r>
        <w:rPr>
          <w:rStyle w:val="VerbatimChar"/>
        </w:rPr>
        <w:t xml:space="preserve">        1 saltmarshes          1.0       0.8 1188600         -0.1</w:t>
      </w:r>
      <w:r>
        <w:br w:type="textWrapping"/>
      </w:r>
      <w:r>
        <w:rPr>
          <w:rStyle w:val="VerbatimChar"/>
        </w:rPr>
        <w:t xml:space="preserve">        1  seagrasses          0.5       0.8     100          0.0</w:t>
      </w:r>
      <w:r>
        <w:br w:type="textWrapping"/>
      </w:r>
      <w:r>
        <w:rPr>
          <w:rStyle w:val="VerbatimChar"/>
        </w:rPr>
        <w:t xml:space="preserve">        2 saltmarshes          1.0       0.8   81551         -0.1</w:t>
      </w:r>
    </w:p>
    <w:p>
      <w:r>
        <w:t xml:space="preserve">... ```</w:t>
      </w:r>
      <w:r>
        <w:t xml:space="preserve"> </w:t>
      </w:r>
      <w:r>
        <w:rPr>
          <w:i/>
        </w:rPr>
        <w:t xml:space="preserve">Note: the %&gt;% is a chain operator from dplyr used to simplify coding writing. To read more about it:</w:t>
      </w:r>
      <w:r>
        <w:rPr>
          <w:i/>
        </w:rPr>
        <w:t xml:space="preserve"> </w:t>
      </w:r>
      <w:hyperlink r:id="rId234">
        <w:r>
          <w:rPr>
            <w:rStyle w:val="Link"/>
            <w:i/>
          </w:rPr>
          <w:t xml:space="preserve">http://cran.rstudio.com/web/packages/dplyr/vignettes/introduction.html</w:t>
        </w:r>
      </w:hyperlink>
      <w:r>
        <w:rPr>
          <w:i/>
        </w:rPr>
        <w:t xml:space="preserve"> </w:t>
      </w:r>
      <w:r>
        <w:rPr>
          <w:i/>
        </w:rPr>
        <w:t xml:space="preserve">on chaining</w:t>
      </w:r>
    </w:p>
    <w:p>
      <w:pPr>
        <w:numPr>
          <w:numId w:val="1052"/>
          <w:ilvl w:val="0"/>
        </w:numPr>
      </w:pPr>
      <w:r>
        <w:t xml:space="preserve">Select only the habitats that contribute to CS</w:t>
      </w:r>
      <w:r>
        <w:t xml:space="preserve"> </w:t>
      </w:r>
      <w:r>
        <w:rPr>
          <w:i/>
        </w:rPr>
        <w:t xml:space="preserve">(Not all habitats included in the raw data files are used for carbon storage)</w:t>
      </w:r>
      <w:r>
        <w:t xml:space="preserve">. You can select specific rows with</w:t>
      </w:r>
      <w:r>
        <w:t xml:space="preserve"> </w:t>
      </w:r>
      <w:r>
        <w:rPr>
          <w:i/>
        </w:rPr>
        <w:t xml:space="preserve">filter</w:t>
      </w:r>
      <w:r>
        <w:t xml:space="preserve">.</w:t>
      </w:r>
    </w:p>
    <w:p>
      <w:pPr>
        <w:pStyle w:val="SourceCode"/>
        <w:numPr>
          <w:numId w:val="1000"/>
          <w:ilvl w:val="0"/>
        </w:numPr>
      </w:pPr>
      <w:r>
        <w:rPr>
          <w:rStyle w:val="NormalTok"/>
        </w:rPr>
        <w:t xml:space="preserve">rk =</w:t>
      </w:r>
      <w:r>
        <w:rPr>
          <w:rStyle w:val="StringTok"/>
        </w:rPr>
        <w:t xml:space="preserve"> </w:t>
      </w:r>
      <w:r>
        <w:rPr>
          <w:rStyle w:val="NormalTok"/>
        </w:rPr>
        <w:t xml:space="preserve">rk %&gt;%</w:t>
      </w:r>
      <w:r>
        <w:br w:type="textWrapping"/>
      </w:r>
      <w:r>
        <w:rPr>
          <w:rStyle w:val="StringTok"/>
        </w:rPr>
        <w:t xml:space="preserve">  </w:t>
      </w:r>
      <w:r>
        <w:rPr>
          <w:rStyle w:val="KeywordTok"/>
        </w:rPr>
        <w:t xml:space="preserve">filter</w:t>
      </w:r>
      <w:r>
        <w:rPr>
          <w:rStyle w:val="NormalTok"/>
        </w:rPr>
        <w:t xml:space="preserve">(habitat %in%</w:t>
      </w:r>
      <w:r>
        <w:rPr>
          <w:rStyle w:val="StringTok"/>
        </w:rPr>
        <w:t xml:space="preserve"> </w:t>
      </w:r>
      <w:r>
        <w:rPr>
          <w:rStyle w:val="KeywordTok"/>
        </w:rPr>
        <w:t xml:space="preserve">c</w:t>
      </w:r>
      <w:r>
        <w:rPr>
          <w:rStyle w:val="NormalTok"/>
        </w:rPr>
        <w:t xml:space="preserve">(</w:t>
      </w:r>
      <w:r>
        <w:rPr>
          <w:rStyle w:val="StringTok"/>
        </w:rPr>
        <w:t xml:space="preserve">'mangroves'</w:t>
      </w:r>
      <w:r>
        <w:rPr>
          <w:rStyle w:val="NormalTok"/>
        </w:rPr>
        <w:t xml:space="preserve">,</w:t>
      </w:r>
      <w:r>
        <w:rPr>
          <w:rStyle w:val="StringTok"/>
        </w:rPr>
        <w:t xml:space="preserve">'saltmarshes'</w:t>
      </w:r>
      <w:r>
        <w:rPr>
          <w:rStyle w:val="NormalTok"/>
        </w:rPr>
        <w:t xml:space="preserve">,</w:t>
      </w:r>
      <w:r>
        <w:rPr>
          <w:rStyle w:val="StringTok"/>
        </w:rPr>
        <w:t xml:space="preserve">'seagrasses'</w:t>
      </w:r>
      <w:r>
        <w:rPr>
          <w:rStyle w:val="NormalTok"/>
        </w:rPr>
        <w:t xml:space="preserve">))</w:t>
      </w:r>
    </w:p>
    <w:p>
      <w:pPr>
        <w:pStyle w:val="Heading4"/>
      </w:pPr>
      <w:bookmarkStart w:id="235" w:name="status-calculation"/>
      <w:bookmarkEnd w:id="235"/>
      <w:r>
        <w:t xml:space="preserve">Status Calculation</w:t>
      </w:r>
    </w:p>
    <w:p>
      <w:r>
        <w:t xml:space="preserve">for easy reference, you can write down the equation as a comment before calculations.</w:t>
      </w:r>
    </w:p>
    <w:p>
      <w:pPr>
        <w:pStyle w:val="SourceCode"/>
      </w:pPr>
      <w:r>
        <w:rPr>
          <w:rStyle w:val="NormalTok"/>
        </w:rPr>
        <w:t xml:space="preserve">## status model calculations</w:t>
      </w:r>
      <w:r>
        <w:br w:type="textWrapping"/>
      </w:r>
      <w:r>
        <w:rPr>
          <w:rStyle w:val="NormalTok"/>
        </w:rPr>
        <w:t xml:space="preserve"> </w:t>
      </w:r>
      <w:r>
        <w:rPr>
          <w:rStyle w:val="CommentTok"/>
        </w:rPr>
        <w:t xml:space="preserve">#  xCS = sum(ck           * Cc/Cr     * Ak) / At</w:t>
      </w:r>
      <w:r>
        <w:br w:type="textWrapping"/>
      </w:r>
      <w:r>
        <w:rPr>
          <w:rStyle w:val="NormalTok"/>
        </w:rPr>
        <w:t xml:space="preserve"> </w:t>
      </w:r>
      <w:r>
        <w:rPr>
          <w:rStyle w:val="CommentTok"/>
        </w:rPr>
        <w:t xml:space="preserve">#      = sum(contribution * condition * extent_per_habitat) / total_extent_all_habitats</w:t>
      </w:r>
    </w:p>
    <w:p>
      <w:pPr>
        <w:numPr>
          <w:numId w:val="1053"/>
          <w:ilvl w:val="0"/>
        </w:numPr>
      </w:pPr>
      <w:r>
        <w:t xml:space="preserve">Calculations are done in steps with functions</w:t>
      </w:r>
      <w:r>
        <w:t xml:space="preserve"> </w:t>
      </w:r>
      <w:r>
        <w:rPr>
          <w:i/>
        </w:rPr>
        <w:t xml:space="preserve">mutate</w:t>
      </w:r>
      <w:r>
        <w:t xml:space="preserve">,</w:t>
      </w:r>
      <w:r>
        <w:t xml:space="preserve"> </w:t>
      </w:r>
      <w:r>
        <w:rPr>
          <w:i/>
        </w:rPr>
        <w:t xml:space="preserve">group_by</w:t>
      </w:r>
      <w:r>
        <w:t xml:space="preserve">, and</w:t>
      </w:r>
      <w:r>
        <w:t xml:space="preserve"> </w:t>
      </w:r>
      <w:r>
        <w:rPr>
          <w:i/>
        </w:rPr>
        <w:t xml:space="preserve">summarize</w:t>
      </w:r>
      <w:r>
        <w:t xml:space="preserve">, which are among the main functions you would need in OHI. (Link to dplyr-intro)</w:t>
      </w:r>
    </w:p>
    <w:p>
      <w:pPr>
        <w:pStyle w:val="SourceCode"/>
        <w:numPr>
          <w:numId w:val="1000"/>
          <w:ilvl w:val="0"/>
        </w:numPr>
      </w:pPr>
      <w:r>
        <w:rPr>
          <w:rStyle w:val="VerbatimChar"/>
        </w:rPr>
        <w:t xml:space="preserve">StatusData = rk %&gt;%</w:t>
      </w:r>
      <w:r>
        <w:br w:type="textWrapping"/>
      </w:r>
      <w:r>
        <w:rPr>
          <w:rStyle w:val="VerbatimChar"/>
        </w:rPr>
        <w:t xml:space="preserve">mutate(c_c_a = contribution * condition * extent) %&gt;%  # mutate adds a new column</w:t>
      </w:r>
      <w:r>
        <w:br w:type="textWrapping"/>
      </w:r>
      <w:r>
        <w:rPr>
          <w:rStyle w:val="VerbatimChar"/>
        </w:rPr>
        <w:t xml:space="preserve">group_by(region_id) %&gt;%                     # signifies the following calculations are done within each region</w:t>
      </w:r>
      <w:r>
        <w:br w:type="textWrapping"/>
      </w:r>
      <w:r>
        <w:rPr>
          <w:rStyle w:val="VerbatimChar"/>
        </w:rPr>
        <w:t xml:space="preserve">summarize(sum_c_c_a  = sum(c_c_a),          # summarize also adds a new column, but gives one aggregated result</w:t>
      </w:r>
      <w:r>
        <w:br w:type="textWrapping"/>
      </w:r>
      <w:r>
        <w:rPr>
          <w:rStyle w:val="VerbatimChar"/>
        </w:rPr>
        <w:t xml:space="preserve">          total_extent = sum(extent)) %&gt;%   # for each region</w:t>
      </w:r>
      <w:r>
        <w:br w:type="textWrapping"/>
      </w:r>
      <w:r>
        <w:rPr>
          <w:rStyle w:val="VerbatimChar"/>
        </w:rPr>
        <w:t xml:space="preserve">ungroup() %&gt;%                               # always a good practice to ungroup before next operation</w:t>
      </w:r>
      <w:r>
        <w:br w:type="textWrapping"/>
      </w:r>
      <w:r>
        <w:rPr>
          <w:rStyle w:val="VerbatimChar"/>
        </w:rPr>
        <w:t xml:space="preserve">mutate(xCS_calc = sum_c_c_a/total_extent,</w:t>
      </w:r>
      <w:r>
        <w:br w:type="textWrapping"/>
      </w:r>
      <w:r>
        <w:rPr>
          <w:rStyle w:val="VerbatimChar"/>
        </w:rPr>
        <w:t xml:space="preserve">       score = pmax(-1, pmin(1, xCS_calc)) * 100)     #score can't exceed 100</w:t>
      </w:r>
    </w:p>
    <w:p>
      <w:pPr>
        <w:numPr>
          <w:numId w:val="1053"/>
          <w:ilvl w:val="0"/>
        </w:numPr>
      </w:pPr>
      <w:r>
        <w:t xml:space="preserve">Select only the results we need to report, and the dimension. Toolbox will need goal, dimension, region_id, and score, although they don't need to be listed in a certain order at this step.</w:t>
      </w:r>
    </w:p>
    <w:p>
      <w:pPr>
        <w:pStyle w:val="SourceCode"/>
        <w:numPr>
          <w:numId w:val="1000"/>
          <w:ilvl w:val="0"/>
        </w:numPr>
      </w:pPr>
      <w:r>
        <w:rPr>
          <w:rStyle w:val="NormalTok"/>
        </w:rPr>
        <w:t xml:space="preserve">status &lt;-</w:t>
      </w:r>
      <w:r>
        <w:rPr>
          <w:rStyle w:val="StringTok"/>
        </w:rPr>
        <w:t xml:space="preserve">  </w:t>
      </w:r>
      <w:r>
        <w:rPr>
          <w:rStyle w:val="NormalTok"/>
        </w:rPr>
        <w:t xml:space="preserve">StatusData %&gt;%</w:t>
      </w:r>
      <w:r>
        <w:br w:type="textWrapping"/>
      </w:r>
      <w:r>
        <w:rPr>
          <w:rStyle w:val="StringTok"/>
        </w:rPr>
        <w:t xml:space="preserve">   </w:t>
      </w:r>
      <w:r>
        <w:rPr>
          <w:rStyle w:val="KeywordTok"/>
        </w:rPr>
        <w:t xml:space="preserve">filter</w:t>
      </w:r>
      <w:r>
        <w:rPr>
          <w:rStyle w:val="NormalTok"/>
        </w:rPr>
        <w:t xml:space="preserve">(year==status_year) %&gt;%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score     =</w:t>
      </w:r>
      <w:r>
        <w:rPr>
          <w:rStyle w:val="NormalTok"/>
        </w:rPr>
        <w:t xml:space="preserve"> </w:t>
      </w:r>
      <w:r>
        <w:rPr>
          <w:rStyle w:val="KeywordTok"/>
        </w:rPr>
        <w:t xml:space="preserve">round</w:t>
      </w:r>
      <w:r>
        <w:rPr>
          <w:rStyle w:val="NormalTok"/>
        </w:rPr>
        <w:t xml:space="preserve">(Status*</w:t>
      </w:r>
      <w:r>
        <w:rPr>
          <w:rStyle w:val="DecValTok"/>
        </w:rPr>
        <w:t xml:space="preserve">100</w:t>
      </w:r>
      <w:r>
        <w:rPr>
          <w:rStyle w:val="NormalTok"/>
        </w:rPr>
        <w:t xml:space="preserve">),                </w:t>
      </w:r>
      <w:r>
        <w:rPr>
          <w:rStyle w:val="CommentTok"/>
        </w:rPr>
        <w:t xml:space="preserve"># score is 0-100</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dimension =</w:t>
      </w:r>
      <w:r>
        <w:rPr>
          <w:rStyle w:val="NormalTok"/>
        </w:rPr>
        <w:t xml:space="preserve"> </w:t>
      </w:r>
      <w:r>
        <w:rPr>
          <w:rStyle w:val="StringTok"/>
        </w:rPr>
        <w:t xml:space="preserve">'status'</w:t>
      </w:r>
      <w:r>
        <w:rPr>
          <w:rStyle w:val="NormalTok"/>
        </w:rPr>
        <w:t xml:space="preserve">) %&gt;%</w:t>
      </w:r>
      <w:r>
        <w:br w:type="textWrapping"/>
      </w:r>
      <w:r>
        <w:rPr>
          <w:rStyle w:val="StringTok"/>
        </w:rPr>
        <w:t xml:space="preserve">   </w:t>
      </w:r>
      <w:r>
        <w:rPr>
          <w:rStyle w:val="KeywordTok"/>
        </w:rPr>
        <w:t xml:space="preserve">select</w:t>
      </w:r>
      <w:r>
        <w:rPr>
          <w:rStyle w:val="NormalTok"/>
        </w:rPr>
        <w:t xml:space="preserve">(</w:t>
      </w:r>
      <w:r>
        <w:rPr>
          <w:rStyle w:val="DataTypeTok"/>
        </w:rPr>
        <w:t xml:space="preserve">region_id=</w:t>
      </w:r>
      <w:r>
        <w:rPr>
          <w:rStyle w:val="NormalTok"/>
        </w:rPr>
        <w:t xml:space="preserve">rgn_id, dimension, score) %&gt;%</w:t>
      </w:r>
      <w:r>
        <w:rPr>
          <w:rStyle w:val="StringTok"/>
        </w:rPr>
        <w:t xml:space="preserve">       </w:t>
      </w:r>
      <w:r>
        <w:rPr>
          <w:rStyle w:val="CommentTok"/>
        </w:rPr>
        <w:t xml:space="preserve"># select the correct columns</w:t>
      </w:r>
      <w:r>
        <w:br w:type="textWrapping"/>
      </w:r>
      <w:r>
        <w:rPr>
          <w:rStyle w:val="StringTok"/>
        </w:rPr>
        <w:t xml:space="preserve">   </w:t>
      </w:r>
      <w:r>
        <w:rPr>
          <w:rStyle w:val="KeywordTok"/>
        </w:rPr>
        <w:t xml:space="preserve">data.frame</w:t>
      </w:r>
      <w:r>
        <w:rPr>
          <w:rStyle w:val="NormalTok"/>
        </w:rPr>
        <w:t xml:space="preserve">()</w:t>
      </w:r>
    </w:p>
    <w:p>
      <w:pPr>
        <w:pStyle w:val="Heading4"/>
      </w:pPr>
      <w:bookmarkStart w:id="236" w:name="trend-calculation"/>
      <w:bookmarkEnd w:id="236"/>
      <w:r>
        <w:t xml:space="preserve">Trend Calculation</w:t>
      </w:r>
    </w:p>
    <w:p>
      <w:r>
        <w:t xml:space="preserve">For CS, a variable</w:t>
      </w:r>
      <w:r>
        <w:t xml:space="preserve"> </w:t>
      </w:r>
      <w:r>
        <w:rPr>
          <w:rStyle w:val="VerbatimChar"/>
        </w:rPr>
        <w:t xml:space="preserve">extent-trend</w:t>
      </w:r>
      <w:r>
        <w:t xml:space="preserve"> </w:t>
      </w:r>
      <w:r>
        <w:t xml:space="preserve">has been prepared to calculate the trend:</w:t>
      </w:r>
    </w:p>
    <w:p>
      <w:pPr>
        <w:pStyle w:val="SourceCode"/>
      </w:pPr>
      <w:r>
        <w:rPr>
          <w:rStyle w:val="VerbatimChar"/>
        </w:rPr>
        <w:t xml:space="preserve">trend = rk %&gt;%</w:t>
      </w:r>
      <w:r>
        <w:br w:type="textWrapping"/>
      </w:r>
      <w:r>
        <w:rPr>
          <w:rStyle w:val="VerbatimChar"/>
        </w:rPr>
        <w:t xml:space="preserve">  group_by(region_id) %&gt;%</w:t>
      </w:r>
      <w:r>
        <w:br w:type="textWrapping"/>
      </w:r>
      <w:r>
        <w:rPr>
          <w:rStyle w:val="VerbatimChar"/>
        </w:rPr>
        <w:t xml:space="preserve">  summarize(trend_raw = sum(extent * extent_trend) / sum(extent),</w:t>
      </w:r>
      <w:r>
        <w:br w:type="textWrapping"/>
      </w:r>
      <w:r>
        <w:rPr>
          <w:rStyle w:val="VerbatimChar"/>
        </w:rPr>
        <w:t xml:space="preserve">            score = max(min(trend_raw, 1), -1)) %&gt;%</w:t>
      </w:r>
      <w:r>
        <w:br w:type="textWrapping"/>
      </w:r>
      <w:r>
        <w:rPr>
          <w:rStyle w:val="VerbatimChar"/>
        </w:rPr>
        <w:t xml:space="preserve">  mutate(dimension = "trend")</w:t>
      </w:r>
    </w:p>
    <w:p>
      <w:r>
        <w:t xml:space="preserve">However, for most other goals, trends are calculated in a regression model based on the most recent 5 years of status:</w:t>
      </w:r>
    </w:p>
    <w:p>
      <w:pPr>
        <w:pStyle w:val="SourceCode"/>
      </w:pPr>
      <w:r>
        <w:rPr>
          <w:rStyle w:val="VerbatimChar"/>
        </w:rPr>
        <w:t xml:space="preserve">trend = StatusData %&gt;%</w:t>
      </w:r>
      <w:r>
        <w:br w:type="textWrapping"/>
      </w:r>
      <w:r>
        <w:rPr>
          <w:rStyle w:val="VerbatimChar"/>
        </w:rPr>
        <w:t xml:space="preserve">   filter(year &gt; (max(year)-5)) %&gt;%                  # select the most recent 5 years of data</w:t>
      </w:r>
      <w:r>
        <w:br w:type="textWrapping"/>
      </w:r>
      <w:r>
        <w:rPr>
          <w:rStyle w:val="VerbatimChar"/>
        </w:rPr>
        <w:t xml:space="preserve">   group_by(rgn_id) %&gt;%</w:t>
      </w:r>
      <w:r>
        <w:br w:type="textWrapping"/>
      </w:r>
      <w:r>
        <w:rPr>
          <w:rStyle w:val="VerbatimChar"/>
        </w:rPr>
        <w:t xml:space="preserve">   do(mdl = lm(Status ~ year, data = .)) %&gt;%         # regression model</w:t>
      </w:r>
      <w:r>
        <w:br w:type="textWrapping"/>
      </w:r>
      <w:r>
        <w:rPr>
          <w:rStyle w:val="VerbatimChar"/>
        </w:rPr>
        <w:t xml:space="preserve">   summarize(region_id = rgn_id,</w:t>
      </w:r>
      <w:r>
        <w:br w:type="textWrapping"/>
      </w:r>
      <w:r>
        <w:rPr>
          <w:rStyle w:val="VerbatimChar"/>
        </w:rPr>
        <w:t xml:space="preserve">             score = coef(mdl)['year'] * 5) %&gt;%      # trend is the coefficient of year x 5</w:t>
      </w:r>
      <w:r>
        <w:br w:type="textWrapping"/>
      </w:r>
      <w:r>
        <w:rPr>
          <w:rStyle w:val="VerbatimChar"/>
        </w:rPr>
        <w:t xml:space="preserve">   ungroup() %&gt;%</w:t>
      </w:r>
      <w:r>
        <w:br w:type="textWrapping"/>
      </w:r>
      <w:r>
        <w:rPr>
          <w:rStyle w:val="VerbatimChar"/>
        </w:rPr>
        <w:t xml:space="preserve">   mutate(score = round(score, 2),</w:t>
      </w:r>
      <w:r>
        <w:br w:type="textWrapping"/>
      </w:r>
      <w:r>
        <w:rPr>
          <w:rStyle w:val="VerbatimChar"/>
        </w:rPr>
        <w:t xml:space="preserve">          dimension = "trend") %&gt;%</w:t>
      </w:r>
      <w:r>
        <w:br w:type="textWrapping"/>
      </w:r>
      <w:r>
        <w:rPr>
          <w:rStyle w:val="VerbatimChar"/>
        </w:rPr>
        <w:t xml:space="preserve">   select(region_id, dimension, score) %&gt;%</w:t>
      </w:r>
      <w:r>
        <w:br w:type="textWrapping"/>
      </w:r>
      <w:r>
        <w:rPr>
          <w:rStyle w:val="VerbatimChar"/>
        </w:rPr>
        <w:t xml:space="preserve">   data.frame()</w:t>
      </w:r>
    </w:p>
    <w:p>
      <w:pPr>
        <w:pStyle w:val="Heading4"/>
      </w:pPr>
      <w:bookmarkStart w:id="237" w:name="combine-status-and-trend-scores"/>
      <w:bookmarkEnd w:id="237"/>
      <w:r>
        <w:t xml:space="preserve">Combine Status and Trend Scores</w:t>
      </w:r>
    </w:p>
    <w:p>
      <w:r>
        <w:t xml:space="preserve">To report the results, you'll assemble status and trend scores you just calculated above into one data frame. Now the your results would contain region_id, score, dimension, and goal, which will be combined with the results of other goals and produce one results table:</w:t>
      </w:r>
    </w:p>
    <w:p>
      <w:pPr>
        <w:pStyle w:val="SourceCode"/>
      </w:pPr>
      <w:r>
        <w:rPr>
          <w:rStyle w:val="VerbatimChar"/>
        </w:rPr>
        <w:t xml:space="preserve">scores = rbind(status, trend) %&gt;% mutate(goal='CS')</w:t>
      </w:r>
    </w:p>
    <w:p>
      <w:pPr>
        <w:pStyle w:val="Heading4"/>
      </w:pPr>
      <w:bookmarkStart w:id="238" w:name="update-goal-call-in-goals.csv"/>
      <w:bookmarkEnd w:id="238"/>
      <w:r>
        <w:t xml:space="preserve">Update goal call in</w:t>
      </w:r>
      <w:r>
        <w:t xml:space="preserve"> </w:t>
      </w:r>
      <w:r>
        <w:rPr>
          <w:rStyle w:val="VerbatimChar"/>
        </w:rPr>
        <w:t xml:space="preserve">goals.csv</w:t>
      </w:r>
    </w:p>
    <w:p>
      <w:r>
        <w:rPr>
          <w:rStyle w:val="VerbatimChar"/>
        </w:rPr>
        <w:t xml:space="preserve">goals.csv</w:t>
      </w:r>
      <w:r>
        <w:t xml:space="preserve"> </w:t>
      </w:r>
      <w:r>
        <w:t xml:space="preserve">in the</w:t>
      </w:r>
      <w:r>
        <w:t xml:space="preserve"> </w:t>
      </w:r>
      <w:r>
        <w:rPr>
          <w:rStyle w:val="VerbatimChar"/>
        </w:rPr>
        <w:t xml:space="preserve">conf</w:t>
      </w:r>
      <w:r>
        <w:t xml:space="preserve"> </w:t>
      </w:r>
      <w:r>
        <w:t xml:space="preserve">folder provides input information for</w:t>
      </w:r>
      <w:r>
        <w:t xml:space="preserve"> </w:t>
      </w:r>
      <w:r>
        <w:rPr>
          <w:rStyle w:val="VerbatimChar"/>
        </w:rPr>
        <w:t xml:space="preserve">functions.R</w:t>
      </w:r>
      <w:r>
        <w:t xml:space="preserve">, particularly about function calls.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t xml:space="preserve">In the</w:t>
      </w:r>
      <w:r>
        <w:t xml:space="preserve"> </w:t>
      </w:r>
      <w:r>
        <w:rPr>
          <w:rStyle w:val="VerbatimChar"/>
        </w:rPr>
        <w:t xml:space="preserve">preindex_fuction</w:t>
      </w:r>
      <w:r>
        <w:t xml:space="preserve">, you could specify variables such as</w:t>
      </w:r>
      <w:r>
        <w:t xml:space="preserve"> </w:t>
      </w:r>
      <w:r>
        <w:rPr>
          <w:i/>
        </w:rPr>
        <w:t xml:space="preserve">status_year</w:t>
      </w:r>
      <w:r>
        <w:t xml:space="preserve"> </w:t>
      </w:r>
      <w:r>
        <w:t xml:space="preserve">and</w:t>
      </w:r>
      <w:r>
        <w:t xml:space="preserve"> </w:t>
      </w:r>
      <w:r>
        <w:rPr>
          <w:i/>
        </w:rPr>
        <w:t xml:space="preserve">trend_year</w:t>
      </w:r>
      <w:r>
        <w:t xml:space="preserve">, which you can call in your goal function. Note that it is not necessary to specify those variables. If you do not use them in your function as in the CS example, you could delete those variables in</w:t>
      </w:r>
      <w:r>
        <w:t xml:space="preserve"> </w:t>
      </w:r>
      <w:r>
        <w:rPr>
          <w:rStyle w:val="VerbatimChar"/>
        </w:rPr>
        <w:t xml:space="preserve">preindex_fuction</w:t>
      </w:r>
      <w:r>
        <w:t xml:space="preserve">.</w:t>
      </w:r>
    </w:p>
    <w:p>
      <w:pPr>
        <w:pStyle w:val="BlockQuote"/>
      </w:pPr>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 The ten goals are weighted equally by default.</w:t>
      </w:r>
    </w:p>
    <w:p>
      <w:pPr>
        <w:pStyle w:val="BlockQuote"/>
      </w:pPr>
      <w:r>
        <w:rPr>
          <w:rStyle w:val="VerbatimChar"/>
        </w:rPr>
        <w:t xml:space="preserve">goals.csv</w:t>
      </w:r>
      <w:r>
        <w:t xml:space="preserve"> </w:t>
      </w:r>
      <w:r>
        <w:t xml:space="preserve">also includes descriptions about goals and sub-goals, which is presented on the WebApp.</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41"/>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drawing>
          <wp:inline>
            <wp:extent cx="5334000" cy="2606040"/>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44"/>
                    <a:stretch>
                      <a:fillRect/>
                    </a:stretch>
                  </pic:blipFill>
                  <pic:spPr bwMode="auto">
                    <a:xfrm>
                      <a:off x="0" y="0"/>
                      <a:ext cx="5334000" cy="2606040"/>
                    </a:xfrm>
                    <a:prstGeom prst="rect">
                      <a:avLst/>
                    </a:prstGeom>
                    <a:noFill/>
                    <a:ln w="9525">
                      <a:noFill/>
                      <a:headEnd/>
                      <a:tailEnd/>
                    </a:ln>
                  </pic:spPr>
                </pic:pic>
              </a:graphicData>
            </a:graphic>
          </wp:inline>
        </w:drawing>
      </w:r>
      <w:r>
        <w:t xml:space="preserve"> </w:t>
      </w:r>
    </w:p>
    <w:p>
      <w:pPr>
        <w:pStyle w:val="Heading2"/>
      </w:pPr>
      <w:bookmarkStart w:id="245" w:name="removing-goals"/>
      <w:bookmarkEnd w:id="245"/>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4"/>
          <w:ilvl w:val="0"/>
        </w:numPr>
      </w:pPr>
      <w:r>
        <w:t xml:space="preserve">Remove the goal model from</w:t>
      </w:r>
      <w:r>
        <w:t xml:space="preserve"> </w:t>
      </w:r>
      <w:r>
        <w:rPr>
          <w:rStyle w:val="VerbatimChar"/>
        </w:rPr>
        <w:t xml:space="preserve">functions.R</w:t>
      </w:r>
    </w:p>
    <w:p>
      <w:pPr>
        <w:pStyle w:val="Compact"/>
        <w:numPr>
          <w:numId w:val="1054"/>
          <w:ilvl w:val="0"/>
        </w:numPr>
      </w:pPr>
      <w:r>
        <w:t xml:space="preserve">Remove the goal’s row from</w:t>
      </w:r>
      <w:r>
        <w:t xml:space="preserve"> </w:t>
      </w:r>
      <w:r>
        <w:rPr>
          <w:rStyle w:val="VerbatimChar"/>
        </w:rPr>
        <w:t xml:space="preserve">goals.csv</w:t>
      </w:r>
    </w:p>
    <w:p>
      <w:pPr>
        <w:pStyle w:val="Compact"/>
        <w:numPr>
          <w:numId w:val="1054"/>
          <w:ilvl w:val="0"/>
        </w:numPr>
      </w:pPr>
      <w:r>
        <w:t xml:space="preserve">Remove the goal’s row from</w:t>
      </w:r>
      <w:r>
        <w:t xml:space="preserve"> </w:t>
      </w:r>
      <w:r>
        <w:rPr>
          <w:rStyle w:val="VerbatimChar"/>
        </w:rPr>
        <w:t xml:space="preserve">pressures_matrix.csv</w:t>
      </w:r>
    </w:p>
    <w:p>
      <w:pPr>
        <w:pStyle w:val="Compact"/>
        <w:numPr>
          <w:numId w:val="1054"/>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46"/>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5"/>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47"/>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6"/>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48"/>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7"/>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49"/>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58"/>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50"/>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51" w:name="modifying-the-pressures-matrix-for-goals-with-categories"/>
      <w:bookmarkEnd w:id="251"/>
      <w:r>
        <w:t xml:space="preserve">Modifying the pressures matrix for goals with categories</w:t>
      </w:r>
    </w:p>
    <w:p>
      <w:pPr>
        <w:pStyle w:val="Heading3"/>
      </w:pPr>
      <w:bookmarkStart w:id="252" w:name="background"/>
      <w:bookmarkEnd w:id="252"/>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53" w:name="example-1-pressures"/>
      <w:bookmarkEnd w:id="253"/>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59"/>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59"/>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54" w:name="example-2-resilience"/>
      <w:bookmarkEnd w:id="254"/>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55" w:name="other-example-modifications"/>
      <w:bookmarkEnd w:id="255"/>
      <w:r>
        <w:t xml:space="preserve">Other example modifications</w:t>
      </w:r>
    </w:p>
    <w:p>
      <w:pPr>
        <w:pStyle w:val="Heading3"/>
      </w:pPr>
      <w:bookmarkStart w:id="256" w:name="preparing-the-fisheries-sub-goal"/>
      <w:bookmarkEnd w:id="256"/>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0"/>
          <w:ilvl w:val="0"/>
        </w:numPr>
      </w:pPr>
      <w:r>
        <w:rPr>
          <w:rStyle w:val="VerbatimChar"/>
        </w:rPr>
        <w:t xml:space="preserve">fis_b_bmsy</w:t>
      </w:r>
    </w:p>
    <w:p>
      <w:pPr>
        <w:pStyle w:val="Compact"/>
        <w:numPr>
          <w:numId w:val="1060"/>
          <w:ilvl w:val="0"/>
        </w:numPr>
      </w:pPr>
      <w:r>
        <w:rPr>
          <w:rStyle w:val="VerbatimChar"/>
        </w:rPr>
        <w:t xml:space="preserve">fis_meancatch</w:t>
      </w:r>
    </w:p>
    <w:p>
      <w:pPr>
        <w:pStyle w:val="Compact"/>
        <w:numPr>
          <w:numId w:val="1060"/>
          <w:ilvl w:val="0"/>
        </w:numPr>
      </w:pPr>
      <w:r>
        <w:rPr>
          <w:rStyle w:val="VerbatimChar"/>
        </w:rPr>
        <w:t xml:space="preserve">fis_proparea_saup2rgn</w:t>
      </w:r>
    </w:p>
    <w:p>
      <w:pPr>
        <w:pStyle w:val="Compact"/>
        <w:numPr>
          <w:numId w:val="1060"/>
          <w:ilvl w:val="0"/>
        </w:numPr>
      </w:pPr>
      <w:r>
        <w:rPr>
          <w:rStyle w:val="VerbatimChar"/>
        </w:rPr>
        <w:t xml:space="preserve">fp_wildcaught_weight</w:t>
      </w:r>
    </w:p>
    <w:p>
      <w:pPr>
        <w:pStyle w:val="Heading4"/>
      </w:pPr>
      <w:bookmarkStart w:id="257" w:name="description-of-data-layers"/>
      <w:bookmarkEnd w:id="257"/>
      <w:r>
        <w:t xml:space="preserve">Description of data layers</w:t>
      </w:r>
    </w:p>
    <w:p>
      <w:r>
        <w:rPr>
          <w:rStyle w:val="VerbatimChar"/>
        </w:rPr>
        <w:t xml:space="preserve">fis_b_bmsy</w:t>
      </w:r>
    </w:p>
    <w:p>
      <w:pPr>
        <w:pStyle w:val="Compact"/>
        <w:numPr>
          <w:numId w:val="1061"/>
          <w:ilvl w:val="0"/>
        </w:numPr>
      </w:pPr>
      <w:r>
        <w:rPr>
          <w:i/>
        </w:rPr>
        <w:t xml:space="preserve">for species</w:t>
      </w:r>
      <w:r>
        <w:t xml:space="preserve">: B/Bmsy estimate (either from formal stock assessment, or from a data-poor method such as CMSY)</w:t>
      </w:r>
    </w:p>
    <w:p>
      <w:pPr>
        <w:pStyle w:val="Compact"/>
        <w:numPr>
          <w:numId w:val="1061"/>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1"/>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2"/>
          <w:ilvl w:val="0"/>
        </w:numPr>
      </w:pPr>
      <w:r>
        <w:t xml:space="preserve">average catch across all years, per species, per region</w:t>
      </w:r>
      <w:r>
        <w:br w:type="textWrapping"/>
      </w:r>
    </w:p>
    <w:p>
      <w:pPr>
        <w:pStyle w:val="Compact"/>
        <w:numPr>
          <w:numId w:val="1062"/>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3"/>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58" w:name="running-cmsy-model"/>
      <w:bookmarkEnd w:id="258"/>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59"/>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60" w:name="resources"/>
      <w:bookmarkEnd w:id="260"/>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61">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62">
        <w:r>
          <w:rPr>
            <w:rStyle w:val="Link"/>
          </w:rPr>
          <w:t xml:space="preserve">Downloadable here</w:t>
        </w:r>
      </w:hyperlink>
    </w:p>
    <w:p>
      <w:pPr>
        <w:pStyle w:val="Heading2"/>
      </w:pPr>
      <w:bookmarkStart w:id="263" w:name="updating-the-webapps-pages"/>
      <w:bookmarkEnd w:id="263"/>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334000" cy="266700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266"/>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267" w:name="regions"/>
      <w:bookmarkEnd w:id="267"/>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268" w:name="layers"/>
      <w:bookmarkEnd w:id="268"/>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269" w:name="goals"/>
      <w:bookmarkEnd w:id="269"/>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270">
        <w:r>
          <w:rPr>
            <w:rStyle w:val="Link"/>
          </w:rPr>
          <w:t xml:space="preserve">https://en.wikibooks.org/wiki/LaTeX/Mathematics</w:t>
        </w:r>
      </w:hyperlink>
      <w:r>
        <w:t xml:space="preserve">. Learn more about .Rmd formatting at</w:t>
      </w:r>
      <w:r>
        <w:t xml:space="preserve"> </w:t>
      </w:r>
      <w:hyperlink r:id="rId271">
        <w:r>
          <w:rPr>
            <w:rStyle w:val="Link"/>
          </w:rPr>
          <w:t xml:space="preserve">http://shiny.rstudio.com/articles/rmarkdown.html</w:t>
        </w:r>
      </w:hyperlink>
      <w:r>
        <w:t xml:space="preserve">.</w:t>
      </w:r>
    </w:p>
    <w:p>
      <w:pPr>
        <w:pStyle w:val="Heading3"/>
      </w:pPr>
      <w:bookmarkStart w:id="272" w:name="scores"/>
      <w:bookmarkEnd w:id="272"/>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2"/>
      </w:pPr>
      <w:bookmarkStart w:id="273" w:name="r-tutorials-for-ohi"/>
      <w:bookmarkEnd w:id="273"/>
      <w:r>
        <w:t xml:space="preserve">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274" w:name="r-very-basics"/>
      <w:bookmarkEnd w:id="274"/>
      <w:r>
        <w:t xml:space="preserve">R Very Basics:</w:t>
      </w:r>
    </w:p>
    <w:p>
      <w:pPr>
        <w:pStyle w:val="Compact"/>
        <w:numPr>
          <w:numId w:val="1064"/>
          <w:ilvl w:val="0"/>
        </w:numPr>
      </w:pPr>
      <w:r>
        <w:t xml:space="preserve">Have you already downloaded and installed</w:t>
      </w:r>
      <w:r>
        <w:t xml:space="preserve"> </w:t>
      </w:r>
      <w:hyperlink r:id="rId275">
        <w:r>
          <w:rPr>
            <w:rStyle w:val="Link"/>
          </w:rPr>
          <w:t xml:space="preserve">R</w:t>
        </w:r>
      </w:hyperlink>
      <w:r>
        <w:t xml:space="preserve">?</w:t>
      </w:r>
    </w:p>
    <w:p>
      <w:pPr>
        <w:pStyle w:val="Compact"/>
        <w:numPr>
          <w:numId w:val="1064"/>
          <w:ilvl w:val="0"/>
        </w:numPr>
      </w:pPr>
      <w:r>
        <w:t xml:space="preserve">Have you already downloaded and installed</w:t>
      </w:r>
      <w:r>
        <w:t xml:space="preserve"> </w:t>
      </w:r>
      <w:hyperlink r:id="rId276">
        <w:r>
          <w:rPr>
            <w:rStyle w:val="Link"/>
          </w:rPr>
          <w:t xml:space="preserve">RStudio</w:t>
        </w:r>
      </w:hyperlink>
      <w:r>
        <w:t xml:space="preserve">?</w:t>
      </w:r>
    </w:p>
    <w:p>
      <w:pPr>
        <w:pStyle w:val="Compact"/>
        <w:numPr>
          <w:numId w:val="1064"/>
          <w:ilvl w:val="0"/>
        </w:numPr>
      </w:pPr>
      <w:r>
        <w:t xml:space="preserve">Have you walked through the excellent interactive tutorials from</w:t>
      </w:r>
      <w:r>
        <w:t xml:space="preserve"> </w:t>
      </w:r>
      <w:hyperlink r:id="rId277">
        <w:r>
          <w:rPr>
            <w:rStyle w:val="Link"/>
          </w:rPr>
          <w:t xml:space="preserve">swirl</w:t>
        </w:r>
      </w:hyperlink>
      <w:r>
        <w:t xml:space="preserve">?</w:t>
      </w:r>
    </w:p>
    <w:p>
      <w:pPr>
        <w:pStyle w:val="Heading3"/>
      </w:pPr>
      <w:bookmarkStart w:id="278" w:name="tidyr-functions"/>
      <w:bookmarkEnd w:id="278"/>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279">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49">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279">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280">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49">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277">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281">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82" w:name="tidyrgather"/>
      <w:bookmarkEnd w:id="282"/>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065"/>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066"/>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334000" cy="2683880"/>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285"/>
                    <a:stretch>
                      <a:fillRect/>
                    </a:stretch>
                  </pic:blipFill>
                  <pic:spPr bwMode="auto">
                    <a:xfrm>
                      <a:off x="0" y="0"/>
                      <a:ext cx="5334000" cy="2683880"/>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286" w:name="dplyr-functions"/>
      <w:bookmarkEnd w:id="286"/>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287">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067"/>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067"/>
          <w:ilvl w:val="0"/>
        </w:numPr>
      </w:pPr>
      <w:r>
        <w:rPr>
          <w:rStyle w:val="VerbatimChar"/>
        </w:rPr>
        <w:t xml:space="preserve">dplyr::select()</w:t>
      </w:r>
      <w:r>
        <w:t xml:space="preserve">: selects variables to be retained or dropped from dataset</w:t>
      </w:r>
    </w:p>
    <w:p>
      <w:pPr>
        <w:pStyle w:val="Compact"/>
        <w:numPr>
          <w:numId w:val="1067"/>
          <w:ilvl w:val="0"/>
        </w:numPr>
      </w:pPr>
      <w:r>
        <w:rPr>
          <w:rStyle w:val="VerbatimChar"/>
        </w:rPr>
        <w:t xml:space="preserve">dplyr::filter()</w:t>
      </w:r>
      <w:r>
        <w:t xml:space="preserve">: filters data set by specified criteria</w:t>
      </w:r>
    </w:p>
    <w:p>
      <w:pPr>
        <w:pStyle w:val="Compact"/>
        <w:numPr>
          <w:numId w:val="1067"/>
          <w:ilvl w:val="0"/>
        </w:numPr>
      </w:pPr>
      <w:r>
        <w:rPr>
          <w:rStyle w:val="VerbatimChar"/>
        </w:rPr>
        <w:t xml:space="preserve">dplyr::arrange()</w:t>
      </w:r>
      <w:r>
        <w:t xml:space="preserve">: sorts dataset by specified variables</w:t>
      </w:r>
    </w:p>
    <w:p>
      <w:pPr>
        <w:pStyle w:val="Compact"/>
        <w:numPr>
          <w:numId w:val="1067"/>
          <w:ilvl w:val="0"/>
        </w:numPr>
      </w:pPr>
      <w:r>
        <w:rPr>
          <w:rStyle w:val="VerbatimChar"/>
        </w:rPr>
        <w:t xml:space="preserve">dplyr::mutate()</w:t>
      </w:r>
      <w:r>
        <w:t xml:space="preserve">: adds variables or modifies existing variables</w:t>
      </w:r>
    </w:p>
    <w:p>
      <w:pPr>
        <w:pStyle w:val="Compact"/>
        <w:numPr>
          <w:numId w:val="1067"/>
          <w:ilvl w:val="0"/>
        </w:numPr>
      </w:pPr>
      <w:r>
        <w:rPr>
          <w:rStyle w:val="VerbatimChar"/>
        </w:rPr>
        <w:t xml:space="preserve">dplyr::summarize()</w:t>
      </w:r>
      <w:r>
        <w:t xml:space="preserve">: uses analysis functions (sum, mean, etc) to summarize/aggregate specified variables</w:t>
      </w:r>
    </w:p>
    <w:p>
      <w:pPr>
        <w:pStyle w:val="Compact"/>
        <w:numPr>
          <w:numId w:val="1067"/>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068"/>
          <w:ilvl w:val="0"/>
        </w:numPr>
      </w:pPr>
      <w:hyperlink r:id="rId287">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068"/>
          <w:ilvl w:val="0"/>
        </w:numPr>
      </w:pPr>
      <w:hyperlink r:id="rId234">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068"/>
          <w:ilvl w:val="0"/>
        </w:numPr>
      </w:pPr>
      <w:hyperlink r:id="rId288">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068"/>
          <w:ilvl w:val="0"/>
        </w:numPr>
      </w:pPr>
      <w:hyperlink r:id="rId277">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068"/>
          <w:ilvl w:val="0"/>
        </w:numPr>
      </w:pPr>
      <w:hyperlink r:id="rId281">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89" w:name="operator"/>
      <w:bookmarkEnd w:id="289"/>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288">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290" w:name="dplyrselect"/>
      <w:bookmarkEnd w:id="290"/>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334000" cy="1496846"/>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293"/>
                    <a:stretch>
                      <a:fillRect/>
                    </a:stretch>
                  </pic:blipFill>
                  <pic:spPr bwMode="auto">
                    <a:xfrm>
                      <a:off x="0" y="0"/>
                      <a:ext cx="5334000" cy="1496846"/>
                    </a:xfrm>
                    <a:prstGeom prst="rect">
                      <a:avLst/>
                    </a:prstGeom>
                    <a:noFill/>
                    <a:ln w="9525">
                      <a:noFill/>
                      <a:headEnd/>
                      <a:tailEnd/>
                    </a:ln>
                  </pic:spPr>
                </pic:pic>
              </a:graphicData>
            </a:graphic>
          </wp:inline>
        </w:drawing>
      </w:r>
    </w:p>
    <w:p>
      <w:pPr>
        <w:pStyle w:val="Heading4"/>
      </w:pPr>
      <w:bookmarkStart w:id="294" w:name="dplyrfilter"/>
      <w:bookmarkEnd w:id="294"/>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295" w:name="dplyrarrange"/>
      <w:bookmarkEnd w:id="295"/>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296" w:name="dplyrmutate"/>
      <w:bookmarkEnd w:id="296"/>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069"/>
          <w:ilvl w:val="0"/>
        </w:numPr>
      </w:pPr>
      <w:r>
        <w:t xml:space="preserve">Remove the 'X' from the 'year' values.</w:t>
      </w:r>
    </w:p>
    <w:p>
      <w:pPr>
        <w:pStyle w:val="Compact"/>
        <w:numPr>
          <w:numId w:val="1069"/>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069"/>
          <w:ilvl w:val="0"/>
        </w:numPr>
      </w:pPr>
      <w:r>
        <w:t xml:space="preserve">Convert these text fields into numeric fields so they can be analyzed properly.</w:t>
      </w:r>
    </w:p>
    <w:p>
      <w:r>
        <w:drawing>
          <wp:inline>
            <wp:extent cx="5334000" cy="111600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299"/>
                    <a:stretch>
                      <a:fillRect/>
                    </a:stretch>
                  </pic:blipFill>
                  <pic:spPr bwMode="auto">
                    <a:xfrm>
                      <a:off x="0" y="0"/>
                      <a:ext cx="5334000" cy="111600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300" w:name="dplyrsummarize-or-summarise"/>
      <w:bookmarkEnd w:id="300"/>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070"/>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070"/>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301" w:name="dplyrgroup_by"/>
      <w:bookmarkEnd w:id="301"/>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071"/>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071"/>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071"/>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334000" cy="2033364"/>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304"/>
                    <a:stretch>
                      <a:fillRect/>
                    </a:stretch>
                  </pic:blipFill>
                  <pic:spPr bwMode="auto">
                    <a:xfrm>
                      <a:off x="0" y="0"/>
                      <a:ext cx="5334000" cy="2033364"/>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305" w:name="coding-style"/>
      <w:bookmarkEnd w:id="305"/>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072"/>
          <w:ilvl w:val="0"/>
        </w:numPr>
      </w:pPr>
      <w:r>
        <w:t xml:space="preserve">collaborative</w:t>
      </w:r>
    </w:p>
    <w:p>
      <w:pPr>
        <w:pStyle w:val="Compact"/>
        <w:numPr>
          <w:numId w:val="1072"/>
          <w:ilvl w:val="0"/>
        </w:numPr>
      </w:pPr>
      <w:r>
        <w:t xml:space="preserve">easier for others to understand and debug</w:t>
      </w:r>
    </w:p>
    <w:p>
      <w:pPr>
        <w:pStyle w:val="Compact"/>
        <w:numPr>
          <w:numId w:val="1072"/>
          <w:ilvl w:val="0"/>
        </w:numPr>
      </w:pPr>
      <w:r>
        <w:t xml:space="preserve">easier for others to update and modify</w:t>
      </w:r>
    </w:p>
    <w:p>
      <w:pPr>
        <w:pStyle w:val="Compact"/>
        <w:numPr>
          <w:numId w:val="1072"/>
          <w:ilvl w:val="0"/>
        </w:numPr>
      </w:pPr>
      <w:r>
        <w:t xml:space="preserve">easier for 'future you' to interpret what 'past you' meant when you wrote that chunk of code.</w:t>
      </w:r>
    </w:p>
    <w:p>
      <w:r>
        <w:t xml:space="preserve">Check out Hadley Wickham's</w:t>
      </w:r>
      <w:r>
        <w:t xml:space="preserve"> </w:t>
      </w:r>
      <w:hyperlink r:id="rId306">
        <w:r>
          <w:rPr>
            <w:rStyle w:val="Link"/>
          </w:rPr>
          <w:t xml:space="preserve">style guide:</w:t>
        </w:r>
      </w:hyperlink>
    </w:p>
    <w:p>
      <w:pPr>
        <w:pStyle w:val="Compact"/>
        <w:numPr>
          <w:numId w:val="1073"/>
          <w:ilvl w:val="0"/>
        </w:numPr>
      </w:pPr>
      <w:r>
        <w:t xml:space="preserve">How many of these suggestions are second-nature to you? how many are you guilty of breaking?</w:t>
      </w:r>
    </w:p>
    <w:p>
      <w:pPr>
        <w:pStyle w:val="Compact"/>
        <w:numPr>
          <w:numId w:val="1073"/>
          <w:ilvl w:val="0"/>
        </w:numPr>
      </w:pPr>
      <w:r>
        <w:t xml:space="preserve">Note that these are guidelines, not rules; non-stylish code can still work.</w:t>
      </w:r>
    </w:p>
    <w:p>
      <w:pPr>
        <w:pStyle w:val="Heading4"/>
      </w:pPr>
      <w:bookmarkStart w:id="307" w:name="best-practices-for-coding-in-ohi-assessments"/>
      <w:bookmarkEnd w:id="307"/>
      <w:r>
        <w:t xml:space="preserve">Best practices for coding in OHI assessments:</w:t>
      </w:r>
    </w:p>
    <w:p>
      <w:pPr>
        <w:pStyle w:val="Compact"/>
        <w:numPr>
          <w:numId w:val="1074"/>
          <w:ilvl w:val="0"/>
        </w:numPr>
      </w:pPr>
      <w:r>
        <w:t xml:space="preserve">use a consistent format for variable names, filenames, function names, etc.</w:t>
      </w:r>
    </w:p>
    <w:p>
      <w:pPr>
        <w:pStyle w:val="Compact"/>
        <w:numPr>
          <w:numId w:val="1075"/>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076"/>
          <w:ilvl w:val="2"/>
        </w:numPr>
      </w:pPr>
      <w:r>
        <w:t xml:space="preserve">not</w:t>
      </w:r>
      <w:r>
        <w:t xml:space="preserve"> </w:t>
      </w:r>
      <w:r>
        <w:rPr>
          <w:rStyle w:val="VerbatimChar"/>
        </w:rPr>
        <w:t xml:space="preserve">periods.in.between</w:t>
      </w:r>
    </w:p>
    <w:p>
      <w:pPr>
        <w:pStyle w:val="Compact"/>
        <w:numPr>
          <w:numId w:val="1075"/>
          <w:ilvl w:val="1"/>
        </w:numPr>
      </w:pPr>
      <w:r>
        <w:t xml:space="preserve">use names that are brief but intuitive</w:t>
      </w:r>
    </w:p>
    <w:p>
      <w:pPr>
        <w:pStyle w:val="Compact"/>
        <w:numPr>
          <w:numId w:val="1074"/>
          <w:ilvl w:val="0"/>
        </w:numPr>
      </w:pPr>
      <w:r>
        <w:t xml:space="preserve">Comment clearly for your own purposes, and for others.</w:t>
      </w:r>
    </w:p>
    <w:p>
      <w:pPr>
        <w:pStyle w:val="Compact"/>
        <w:numPr>
          <w:numId w:val="1077"/>
          <w:ilvl w:val="1"/>
        </w:numPr>
      </w:pPr>
      <w:r>
        <w:t xml:space="preserve">Comment on the purpose of each important block of code.</w:t>
      </w:r>
    </w:p>
    <w:p>
      <w:pPr>
        <w:pStyle w:val="Compact"/>
        <w:numPr>
          <w:numId w:val="1077"/>
          <w:ilvl w:val="1"/>
        </w:numPr>
      </w:pPr>
      <w:r>
        <w:t xml:space="preserve">Comment on the reasoning behind any unusual lines of code, for example an odd function call that gets around a problem.</w:t>
      </w:r>
    </w:p>
    <w:p>
      <w:pPr>
        <w:pStyle w:val="Compact"/>
        <w:numPr>
          <w:numId w:val="1074"/>
          <w:ilvl w:val="0"/>
        </w:numPr>
      </w:pPr>
      <w:r>
        <w:t xml:space="preserve">Take advantage of R Studio section labels functionality:</w:t>
      </w:r>
    </w:p>
    <w:p>
      <w:pPr>
        <w:pStyle w:val="Compact"/>
        <w:numPr>
          <w:numId w:val="1078"/>
          <w:ilvl w:val="1"/>
        </w:numPr>
      </w:pPr>
      <w:r>
        <w:t xml:space="preserve">If a comment line ends with four or more -, =, or # signs, R Studio recognizes it as a new section.</w:t>
      </w:r>
    </w:p>
    <w:p>
      <w:pPr>
        <w:pStyle w:val="Compact"/>
        <w:numPr>
          <w:numId w:val="1078"/>
          <w:ilvl w:val="1"/>
        </w:numPr>
      </w:pPr>
      <w:r>
        <w:t xml:space="preserve">Text within the comment becomes the section name, accessible in the drop-down menu in the bottom left of the RStudio script window.</w:t>
      </w:r>
    </w:p>
    <w:p>
      <w:pPr>
        <w:pStyle w:val="Compact"/>
        <w:numPr>
          <w:numId w:val="1074"/>
          <w:ilvl w:val="0"/>
        </w:numPr>
      </w:pPr>
      <w:r>
        <w:t xml:space="preserve">use &lt;- to assign values to variables (not necessary, but preferred)</w:t>
      </w:r>
    </w:p>
    <w:p>
      <w:pPr>
        <w:pStyle w:val="Compact"/>
        <w:numPr>
          <w:numId w:val="1074"/>
          <w:ilvl w:val="0"/>
        </w:numPr>
      </w:pPr>
      <w:r>
        <w:t xml:space="preserve">use %&gt;% to create intuitive chains of related functions</w:t>
      </w:r>
    </w:p>
    <w:p>
      <w:pPr>
        <w:pStyle w:val="Compact"/>
        <w:numPr>
          <w:numId w:val="1079"/>
          <w:ilvl w:val="1"/>
        </w:numPr>
      </w:pPr>
      <w:r>
        <w:t xml:space="preserve">one function per line</w:t>
      </w:r>
    </w:p>
    <w:p>
      <w:pPr>
        <w:pStyle w:val="Compact"/>
        <w:numPr>
          <w:numId w:val="1079"/>
          <w:ilvl w:val="1"/>
        </w:numPr>
      </w:pPr>
      <w:r>
        <w:t xml:space="preserve">break long function calls into separate lines (e.g. multiple mutated variables)</w:t>
      </w:r>
    </w:p>
    <w:p>
      <w:pPr>
        <w:pStyle w:val="Compact"/>
        <w:numPr>
          <w:numId w:val="1074"/>
          <w:ilvl w:val="0"/>
        </w:numPr>
      </w:pPr>
      <w:r>
        <w:t xml:space="preserve">use proper spacing and formatting for legibility</w:t>
      </w:r>
    </w:p>
    <w:p>
      <w:pPr>
        <w:pStyle w:val="Compact"/>
        <w:numPr>
          <w:numId w:val="1080"/>
          <w:ilvl w:val="1"/>
        </w:numPr>
      </w:pPr>
      <w:r>
        <w:t xml:space="preserve">don't crowd the code - use spaces between math operators and after commas</w:t>
      </w:r>
    </w:p>
    <w:p>
      <w:pPr>
        <w:pStyle w:val="Compact"/>
        <w:numPr>
          <w:numId w:val="1080"/>
          <w:ilvl w:val="1"/>
        </w:numPr>
      </w:pPr>
      <w:r>
        <w:t xml:space="preserve">use indents to indicate nested or sequential/chained code</w:t>
      </w:r>
    </w:p>
    <w:p>
      <w:pPr>
        <w:pStyle w:val="Compact"/>
        <w:numPr>
          <w:numId w:val="1080"/>
          <w:ilvl w:val="1"/>
        </w:numPr>
      </w:pPr>
      <w:r>
        <w:t xml:space="preserve">break sequences or long function calls into separate lines logically - e.g. one function call per line</w:t>
      </w:r>
    </w:p>
    <w:p>
      <w:pPr>
        <w:pStyle w:val="Compact"/>
        <w:numPr>
          <w:numId w:val="1074"/>
          <w:ilvl w:val="0"/>
        </w:numPr>
      </w:pPr>
      <w:r>
        <w:t xml:space="preserve">use functions to add intuitive names to chunks of code</w:t>
      </w:r>
    </w:p>
    <w:p>
      <w:pPr>
        <w:pStyle w:val="Compact"/>
        <w:numPr>
          <w:numId w:val="1074"/>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081"/>
          <w:ilvl w:val="1"/>
        </w:numPr>
      </w:pPr>
      <w:r>
        <w:t xml:space="preserve">clean up unused columns using</w:t>
      </w:r>
      <w:r>
        <w:t xml:space="preserve"> </w:t>
      </w:r>
      <w:r>
        <w:rPr>
          <w:rStyle w:val="VerbatimChar"/>
        </w:rPr>
        <w:t xml:space="preserve">select(-colname)</w:t>
      </w:r>
    </w:p>
    <w:p>
      <w:pPr>
        <w:pStyle w:val="Compact"/>
        <w:numPr>
          <w:numId w:val="1074"/>
          <w:ilvl w:val="0"/>
        </w:numPr>
      </w:pPr>
      <w:r>
        <w:t xml:space="preserve">if you are working on an older script, spend a few extra minutes to update it according to these best practices</w:t>
      </w:r>
    </w:p>
    <w:p>
      <w:pPr>
        <w:pStyle w:val="Compact"/>
        <w:numPr>
          <w:numId w:val="1082"/>
          <w:ilvl w:val="1"/>
        </w:numPr>
      </w:pPr>
      <w:r>
        <w:t xml:space="preserve">technical debt - you can do it quickly or you can do it right. Time saved now may cost you or someone else more time later.</w:t>
      </w:r>
    </w:p>
    <w:p>
      <w:pPr>
        <w:pStyle w:val="Heading4"/>
      </w:pPr>
      <w:bookmarkStart w:id="308" w:name="writing-functions"/>
      <w:bookmarkEnd w:id="308"/>
      <w:r>
        <w:t xml:space="preserve">Writing functions</w:t>
      </w:r>
    </w:p>
    <w:p>
      <w:hyperlink r:id="rId309">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310" w:name="directories-and-files"/>
      <w:bookmarkEnd w:id="310"/>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311" w:name="toolbox-troubleshooting"/>
      <w:bookmarkEnd w:id="311"/>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12" w:name="general-software-errors"/>
      <w:bookmarkEnd w:id="312"/>
      <w:r>
        <w:t xml:space="preserve">General Software Errors</w:t>
      </w:r>
    </w:p>
    <w:p>
      <w:pPr>
        <w:pStyle w:val="Heading3"/>
      </w:pPr>
      <w:bookmarkStart w:id="313" w:name="rpostback-askpass-error"/>
      <w:bookmarkEnd w:id="313"/>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16"/>
                    <a:stretch>
                      <a:fillRect/>
                    </a:stretch>
                  </pic:blipFill>
                  <pic:spPr bwMode="auto">
                    <a:xfrm>
                      <a:off x="0" y="0"/>
                      <a:ext cx="5334000" cy="700292"/>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83"/>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84"/>
          <w:ilvl w:val="1"/>
        </w:numPr>
      </w:pPr>
      <w:r>
        <w:rPr>
          <w:rStyle w:val="VerbatimChar"/>
        </w:rPr>
        <w:t xml:space="preserve">$ git --version</w:t>
      </w:r>
      <w:r>
        <w:t xml:space="preserve"> </w:t>
      </w:r>
      <w:r>
        <w:t xml:space="preserve">should return something like:</w:t>
      </w:r>
    </w:p>
    <w:p>
      <w:pPr>
        <w:pStyle w:val="Compact"/>
        <w:numPr>
          <w:numId w:val="1084"/>
          <w:ilvl w:val="1"/>
        </w:numPr>
      </w:pPr>
      <w:r>
        <w:rPr>
          <w:rStyle w:val="VerbatimChar"/>
        </w:rPr>
        <w:t xml:space="preserve">git version 2.2.1</w:t>
      </w:r>
      <w:r>
        <w:t xml:space="preserve"> </w:t>
      </w:r>
      <w:r>
        <w:t xml:space="preserve">(check online to see if this is the latest version)</w:t>
      </w:r>
    </w:p>
    <w:p>
      <w:pPr>
        <w:pStyle w:val="Compact"/>
        <w:numPr>
          <w:numId w:val="1083"/>
          <w:ilvl w:val="0"/>
        </w:numPr>
      </w:pPr>
      <w:r>
        <w:t xml:space="preserve">To update, go to</w:t>
      </w:r>
      <w:r>
        <w:t xml:space="preserve"> </w:t>
      </w:r>
      <w:hyperlink r:id="rId317">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83"/>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85"/>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83"/>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86"/>
          <w:ilvl w:val="1"/>
        </w:numPr>
      </w:pPr>
      <w:r>
        <w:rPr>
          <w:rStyle w:val="VerbatimChar"/>
        </w:rPr>
        <w:t xml:space="preserve">$ sudo nano /etc/paths</w:t>
      </w:r>
    </w:p>
    <w:p>
      <w:pPr>
        <w:pStyle w:val="Compact"/>
        <w:numPr>
          <w:numId w:val="1086"/>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20"/>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86"/>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83"/>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87"/>
          <w:ilvl w:val="1"/>
        </w:numPr>
      </w:pPr>
      <w:r>
        <w:rPr>
          <w:rStyle w:val="VerbatimChar"/>
        </w:rPr>
        <w:t xml:space="preserve">$ git config --global -l</w:t>
      </w:r>
      <w:r>
        <w:t xml:space="preserve"> </w:t>
      </w:r>
      <w:r>
        <w:t xml:space="preserve">should return something like:</w:t>
      </w:r>
    </w:p>
    <w:p>
      <w:pPr>
        <w:pStyle w:val="Compact"/>
        <w:numPr>
          <w:numId w:val="1087"/>
          <w:ilvl w:val="1"/>
        </w:numPr>
      </w:pPr>
      <w:r>
        <w:rPr>
          <w:rStyle w:val="VerbatimChar"/>
        </w:rPr>
        <w:t xml:space="preserve">user.name="Casey O'Hara"</w:t>
      </w:r>
    </w:p>
    <w:p>
      <w:pPr>
        <w:pStyle w:val="Compact"/>
        <w:numPr>
          <w:numId w:val="1087"/>
          <w:ilvl w:val="1"/>
        </w:numPr>
      </w:pPr>
      <w:r>
        <w:rPr>
          <w:rStyle w:val="VerbatimChar"/>
        </w:rPr>
        <w:t xml:space="preserve">user.email=ohara@nceas.ucsb.edu</w:t>
      </w:r>
    </w:p>
    <w:p>
      <w:pPr>
        <w:pStyle w:val="Compact"/>
        <w:numPr>
          <w:numId w:val="1088"/>
          <w:ilvl w:val="2"/>
        </w:numPr>
      </w:pPr>
      <w:r>
        <w:t xml:space="preserve">see</w:t>
      </w:r>
      <w:r>
        <w:t xml:space="preserve"> </w:t>
      </w:r>
      <w:hyperlink r:id="rId321">
        <w:r>
          <w:rPr>
            <w:rStyle w:val="Link"/>
          </w:rPr>
          <w:t xml:space="preserve">https://github.com/OHI-Science/ohiprep/wiki/Setup#git_identity</w:t>
        </w:r>
      </w:hyperlink>
      <w:r>
        <w:t xml:space="preserve"> </w:t>
      </w:r>
      <w:r>
        <w:t xml:space="preserve">for help on updating user.name and user.email</w:t>
      </w:r>
    </w:p>
    <w:p>
      <w:pPr>
        <w:pStyle w:val="Compact"/>
        <w:numPr>
          <w:numId w:val="1087"/>
          <w:ilvl w:val="1"/>
        </w:numPr>
      </w:pPr>
      <w:r>
        <w:rPr>
          <w:rStyle w:val="VerbatimChar"/>
        </w:rPr>
        <w:t xml:space="preserve">credential.helper=osxkeychain</w:t>
      </w:r>
    </w:p>
    <w:p>
      <w:pPr>
        <w:pStyle w:val="Compact"/>
        <w:numPr>
          <w:numId w:val="1089"/>
          <w:ilvl w:val="2"/>
        </w:numPr>
      </w:pPr>
      <w:r>
        <w:t xml:space="preserve">(if you need to configure the credential helper:</w:t>
      </w:r>
      <w:r>
        <w:t xml:space="preserve"> </w:t>
      </w:r>
      <w:hyperlink r:id="rId322">
        <w:r>
          <w:rPr>
            <w:rStyle w:val="Link"/>
          </w:rPr>
          <w:t xml:space="preserve">https://help.github.com/articles/caching-your-github-password-in-git/</w:t>
        </w:r>
      </w:hyperlink>
      <w:r>
        <w:t xml:space="preserve">)</w:t>
      </w:r>
    </w:p>
    <w:p>
      <w:pPr>
        <w:pStyle w:val="Compact"/>
        <w:numPr>
          <w:numId w:val="1083"/>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90"/>
          <w:ilvl w:val="1"/>
        </w:numPr>
      </w:pPr>
      <w:r>
        <w:t xml:space="preserve">Change your working directory to your local github directory:</w:t>
      </w:r>
      <w:r>
        <w:t xml:space="preserve"> </w:t>
      </w:r>
      <w:r>
        <w:rPr>
          <w:rStyle w:val="VerbatimChar"/>
        </w:rPr>
        <w:t xml:space="preserve">$ cd github</w:t>
      </w:r>
    </w:p>
    <w:p>
      <w:pPr>
        <w:pStyle w:val="Compact"/>
        <w:numPr>
          <w:numId w:val="1090"/>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90"/>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90"/>
          <w:ilvl w:val="1"/>
        </w:numPr>
      </w:pPr>
      <w:r>
        <w:rPr>
          <w:rStyle w:val="VerbatimChar"/>
        </w:rPr>
        <w:t xml:space="preserve">$ git clone  https://github.com/omalik/zaf.git</w:t>
      </w:r>
    </w:p>
    <w:p>
      <w:pPr>
        <w:pStyle w:val="Compact"/>
        <w:numPr>
          <w:numId w:val="1090"/>
          <w:ilvl w:val="1"/>
        </w:numPr>
      </w:pPr>
      <w:r>
        <w:t xml:space="preserve">Change your working directory to the folder you just created (here, 'ZAF'):</w:t>
      </w:r>
      <w:r>
        <w:t xml:space="preserve"> </w:t>
      </w:r>
      <w:r>
        <w:rPr>
          <w:rStyle w:val="VerbatimChar"/>
        </w:rPr>
        <w:t xml:space="preserve">$ cd zaf</w:t>
      </w:r>
    </w:p>
    <w:p>
      <w:pPr>
        <w:pStyle w:val="Compact"/>
        <w:numPr>
          <w:numId w:val="1090"/>
          <w:ilvl w:val="1"/>
        </w:numPr>
      </w:pPr>
      <w:r>
        <w:t xml:space="preserve">Push a test commit to repository 'ZAF':</w:t>
      </w:r>
    </w:p>
    <w:p>
      <w:pPr>
        <w:pStyle w:val="Compact"/>
        <w:numPr>
          <w:numId w:val="1090"/>
          <w:ilvl w:val="1"/>
        </w:numPr>
      </w:pPr>
      <w:r>
        <w:rPr>
          <w:rStyle w:val="VerbatimChar"/>
        </w:rPr>
        <w:t xml:space="preserve">$ touch test.md</w:t>
      </w:r>
    </w:p>
    <w:p>
      <w:pPr>
        <w:pStyle w:val="Compact"/>
        <w:numPr>
          <w:numId w:val="1090"/>
          <w:ilvl w:val="1"/>
        </w:numPr>
      </w:pPr>
      <w:r>
        <w:rPr>
          <w:rStyle w:val="VerbatimChar"/>
        </w:rPr>
        <w:t xml:space="preserve">$ git add test.md</w:t>
      </w:r>
    </w:p>
    <w:p>
      <w:pPr>
        <w:pStyle w:val="Compact"/>
        <w:numPr>
          <w:numId w:val="1090"/>
          <w:ilvl w:val="1"/>
        </w:numPr>
      </w:pPr>
      <w:r>
        <w:rPr>
          <w:rStyle w:val="VerbatimChar"/>
        </w:rPr>
        <w:t xml:space="preserve">$ git commit -m "testing"</w:t>
      </w:r>
    </w:p>
    <w:p>
      <w:pPr>
        <w:pStyle w:val="Compact"/>
        <w:numPr>
          <w:numId w:val="1090"/>
          <w:ilvl w:val="1"/>
        </w:numPr>
      </w:pPr>
      <w:r>
        <w:rPr>
          <w:rStyle w:val="VerbatimChar"/>
        </w:rPr>
        <w:t xml:space="preserve">$ git status</w:t>
      </w:r>
    </w:p>
    <w:p>
      <w:pPr>
        <w:pStyle w:val="Compact"/>
        <w:numPr>
          <w:numId w:val="1090"/>
          <w:ilvl w:val="1"/>
        </w:numPr>
      </w:pPr>
      <w:r>
        <w:rPr>
          <w:rStyle w:val="VerbatimChar"/>
        </w:rPr>
        <w:t xml:space="preserve">$ git push</w:t>
      </w:r>
    </w:p>
    <w:p>
      <w:pPr>
        <w:pStyle w:val="Compact"/>
        <w:numPr>
          <w:numId w:val="1090"/>
          <w:ilvl w:val="1"/>
        </w:numPr>
      </w:pPr>
      <w:r>
        <w:t xml:space="preserve">Check your status again:</w:t>
      </w:r>
      <w:r>
        <w:t xml:space="preserve"> </w:t>
      </w:r>
      <w:r>
        <w:rPr>
          <w:rStyle w:val="VerbatimChar"/>
        </w:rPr>
        <w:t xml:space="preserve">$ git status</w:t>
      </w:r>
    </w:p>
    <w:p>
      <w:pPr>
        <w:pStyle w:val="Compact"/>
        <w:numPr>
          <w:numId w:val="1091"/>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83"/>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25"/>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26" w:name="git-not-detected-on-system-path"/>
      <w:bookmarkEnd w:id="326"/>
      <w:r>
        <w:t xml:space="preserve">Git not detected on system path</w:t>
      </w:r>
    </w:p>
    <w:p>
      <w:r>
        <w:t xml:space="preserve">After downloading and installing git, sometimes RStudio is unable to locate git and will show the following error:</w:t>
      </w:r>
    </w:p>
    <w:p>
      <w:r>
        <w:drawing>
          <wp:inline>
            <wp:extent cx="5334000" cy="3992762"/>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327"/>
                    <a:stretch>
                      <a:fillRect/>
                    </a:stretch>
                  </pic:blipFill>
                  <pic:spPr bwMode="auto">
                    <a:xfrm>
                      <a:off x="0" y="0"/>
                      <a:ext cx="5334000" cy="3992762"/>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92"/>
          <w:ilvl w:val="0"/>
        </w:numPr>
      </w:pPr>
      <w:r>
        <w:rPr>
          <w:rStyle w:val="VerbatimChar"/>
        </w:rPr>
        <w:t xml:space="preserve">$ which git</w:t>
      </w:r>
      <w:r>
        <w:t xml:space="preserve"> </w:t>
      </w:r>
      <w:r>
        <w:t xml:space="preserve">for Mac/Linux,</w:t>
      </w:r>
    </w:p>
    <w:p>
      <w:pPr>
        <w:pStyle w:val="Compact"/>
        <w:numPr>
          <w:numId w:val="1092"/>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334000" cy="4918232"/>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328"/>
                    <a:stretch>
                      <a:fillRect/>
                    </a:stretch>
                  </pic:blipFill>
                  <pic:spPr bwMode="auto">
                    <a:xfrm>
                      <a:off x="0" y="0"/>
                      <a:ext cx="5334000" cy="4918232"/>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93"/>
          <w:ilvl w:val="0"/>
        </w:numPr>
      </w:pPr>
      <w:r>
        <w:t xml:space="preserve">Open Terminal found in Finder &gt; Applications &gt; Utilities.</w:t>
      </w:r>
    </w:p>
    <w:p>
      <w:pPr>
        <w:pStyle w:val="Compact"/>
        <w:numPr>
          <w:numId w:val="1093"/>
          <w:ilvl w:val="0"/>
        </w:numPr>
      </w:pPr>
      <w:r>
        <w:t xml:space="preserve">In Terminal, paste the following: defaults write com.apple.finder AppleShowAllFiles YES.</w:t>
      </w:r>
    </w:p>
    <w:p>
      <w:pPr>
        <w:pStyle w:val="Compact"/>
        <w:numPr>
          <w:numId w:val="1093"/>
          <w:ilvl w:val="0"/>
        </w:numPr>
      </w:pPr>
      <w:r>
        <w:t xml:space="preserve">Press return.</w:t>
      </w:r>
    </w:p>
    <w:p>
      <w:pPr>
        <w:pStyle w:val="Compact"/>
        <w:numPr>
          <w:numId w:val="1093"/>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329">
        <w:r>
          <w:rPr>
            <w:rStyle w:val="Link"/>
          </w:rPr>
          <w:t xml:space="preserve">here</w:t>
        </w:r>
      </w:hyperlink>
      <w:r>
        <w:t xml:space="preserve">.</w:t>
      </w:r>
    </w:p>
    <w:p>
      <w:pPr>
        <w:pStyle w:val="Heading3"/>
      </w:pPr>
      <w:bookmarkStart w:id="330" w:name="loading-rworkspace-on-restart"/>
      <w:bookmarkEnd w:id="330"/>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1"/>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4"/>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32"/>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33"/>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5"/>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34"/>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35" w:name="errors-when-using-the-toolbox"/>
      <w:bookmarkEnd w:id="335"/>
      <w:r>
        <w:t xml:space="preserve">Errors when Using the Toolbox</w:t>
      </w:r>
    </w:p>
    <w:p>
      <w:pPr>
        <w:pStyle w:val="Heading3"/>
      </w:pPr>
      <w:bookmarkStart w:id="336" w:name="useful-errors-when-calculating-scores"/>
      <w:bookmarkEnd w:id="336"/>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339"/>
                    <a:stretch>
                      <a:fillRect/>
                    </a:stretch>
                  </pic:blipFill>
                  <pic:spPr bwMode="auto">
                    <a:xfrm>
                      <a:off x="0" y="0"/>
                      <a:ext cx="5334000" cy="4685746"/>
                    </a:xfrm>
                    <a:prstGeom prst="rect">
                      <a:avLst/>
                    </a:prstGeom>
                    <a:noFill/>
                    <a:ln w="9525">
                      <a:noFill/>
                      <a:headEnd/>
                      <a:tailEnd/>
                    </a:ln>
                  </pic:spPr>
                </pic:pic>
              </a:graphicData>
            </a:graphic>
          </wp:inline>
        </w:drawing>
      </w:r>
    </w:p>
    <w:p>
      <w:pPr>
        <w:pStyle w:val="Heading3"/>
      </w:pPr>
      <w:bookmarkStart w:id="340" w:name="calculating-pressures..."/>
      <w:bookmarkEnd w:id="340"/>
      <w:r>
        <w:t xml:space="preserve">Calculating Pressures...</w:t>
      </w:r>
    </w:p>
    <w:p>
      <w:pPr>
        <w:pStyle w:val="Heading4"/>
      </w:pPr>
      <w:bookmarkStart w:id="341" w:name="the-following-components-for-goal-are-not-in-the-aggregation-layer-layer..."/>
      <w:bookmarkEnd w:id="341"/>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2"/>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3"/>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344" w:name="error-in-matrix..."/>
      <w:bookmarkEnd w:id="344"/>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3"/>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345" w:name="calculating-resilience-..."/>
      <w:bookmarkEnd w:id="345"/>
      <w:r>
        <w:t xml:space="preserve">Calculating Resilience ...</w:t>
      </w:r>
    </w:p>
    <w:p>
      <w:pPr>
        <w:pStyle w:val="Heading4"/>
      </w:pPr>
      <w:bookmarkStart w:id="346" w:name="error-in-matchx-table-nomatch-ol-object-id_num-not-found"/>
      <w:bookmarkEnd w:id="346"/>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47"/>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348" w:name="appendix-1-developing-goal-models-and-setting-reference-points"/>
      <w:bookmarkEnd w:id="348"/>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 This section aims to provid you with goal-by-goal guidance on how to find data, pick indicators, set reference point, and develop the model, as well as guideline on how to think about pressure and resilience. But first, let's see some general tips before diving into the details of each goal model.</w:t>
      </w:r>
    </w:p>
    <w:p>
      <w:pPr>
        <w:pStyle w:val="Heading2"/>
      </w:pPr>
      <w:bookmarkStart w:id="349" w:name="developing-multiple-goal-models-at-the-same-time"/>
      <w:bookmarkEnd w:id="349"/>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2"/>
      </w:pPr>
      <w:bookmarkStart w:id="350" w:name="keeping-reference-points-in-mind"/>
      <w:bookmarkEnd w:id="350"/>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353"/>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2"/>
      </w:pPr>
      <w:bookmarkStart w:id="354" w:name="identifying-pressures-and-resilience"/>
      <w:bookmarkEnd w:id="354"/>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3"/>
      </w:pPr>
      <w:bookmarkStart w:id="355" w:name="artisanal-fishing-opportunities"/>
      <w:bookmarkEnd w:id="355"/>
      <w:r>
        <w:t xml:space="preserve">Artisanal Fishing Opportunities</w:t>
      </w:r>
    </w:p>
    <w:p>
      <w:r>
        <w:t xml:space="preserve">Artisanal fishing, often also called small-scale fishing, provides a critical source of food, nutrition, poverty alleviation and livelihood opportunities for many people around the world, in particular in developing nations. As opposed to large, commercial fisheries that usually involves industrial, energy-intensive vessels and long trips, artisanal fisheries refer to households, cooperatives or small firms that use relatively small amounts of capital, energy and small fishing vessels (if any), make relatively short fishing trips, and use fish mainly for local consumption or trade.</w:t>
      </w:r>
    </w:p>
    <w:p>
      <w:r>
        <w:t xml:space="preserve">In addition, this goal is not about recreational fishing often done in developed countries, which is captured in</w:t>
      </w:r>
      <w:r>
        <w:t xml:space="preserve"> </w:t>
      </w:r>
      <w:r>
        <w:rPr>
          <w:i/>
        </w:rPr>
        <w:t xml:space="preserve">Food Provision</w:t>
      </w:r>
      <w:r>
        <w:t xml:space="preserve"> </w:t>
      </w:r>
      <w:r>
        <w:t xml:space="preserve">(if it provides food) and Tourism and Recreation goals. Nor is it about the actual amount of fish caught or revenue generated, which are captured by</w:t>
      </w:r>
      <w:r>
        <w:t xml:space="preserve"> </w:t>
      </w:r>
      <w:r>
        <w:rPr>
          <w:i/>
        </w:rPr>
        <w:t xml:space="preserve">Coastal Livelihood and Economies</w:t>
      </w:r>
      <w:r>
        <w:t xml:space="preserve">. Rather,</w:t>
      </w:r>
      <w:r>
        <w:t xml:space="preserve"> </w:t>
      </w:r>
      <w:r>
        <w:rPr>
          <w:b/>
        </w:rPr>
        <w:t xml:space="preserve">artisanal fishing opportunities measure whether people who need to fish on a small, local scale have the opportunity to do so.</w:t>
      </w:r>
      <w:r>
        <w:t xml:space="preserve"> </w:t>
      </w:r>
      <w:r>
        <w:t xml:space="preserve">A score of 100 means the country or region is meeting the needs of artisanal fishermen or communities by implementing institutional supports, providing access to near-shore water, and maintaining the health of targeted species.</w:t>
      </w:r>
    </w:p>
    <w:p>
      <w:r>
        <w:rPr>
          <w:i/>
          <w:b/>
        </w:rPr>
        <w:t xml:space="preserve">Ideal Approach</w:t>
      </w:r>
    </w:p>
    <w:p>
      <w:r>
        <w:t xml:space="preserve">Ideally, this goal would include some measure of of how easy or hard it is for fishermen to</w:t>
      </w:r>
      <w:r>
        <w:t xml:space="preserve"> </w:t>
      </w:r>
      <w:r>
        <w:rPr>
          <w:i/>
        </w:rPr>
        <w:t xml:space="preserve">access</w:t>
      </w:r>
      <w:r>
        <w:t xml:space="preserve"> </w:t>
      </w:r>
      <w:r>
        <w:t xml:space="preserve">ocean resources when they</w:t>
      </w:r>
      <w:r>
        <w:t xml:space="preserve"> </w:t>
      </w:r>
      <w:r>
        <w:rPr>
          <w:i/>
        </w:rPr>
        <w:t xml:space="preserve">need</w:t>
      </w:r>
      <w:r>
        <w:t xml:space="preserve"> </w:t>
      </w:r>
      <w:r>
        <w:t xml:space="preserve">them and the</w:t>
      </w:r>
      <w:r>
        <w:t xml:space="preserve"> </w:t>
      </w:r>
      <w:r>
        <w:rPr>
          <w:i/>
        </w:rPr>
        <w:t xml:space="preserve">sustainability</w:t>
      </w:r>
      <w:r>
        <w:t xml:space="preserve"> </w:t>
      </w:r>
      <w:r>
        <w:t xml:space="preserve">of harvest of all nearshore stocks used by artisanal fishers. The need for artisanal fishing is most directly tied to the percent of population below the poverty line. Access, or ability to meet this need, are institutional permits or encouragements for small fisheries. Sustainability of artisanal fisheries refers to the sustainability of fishing gears. Sustainable gears are traditional hook and line, as opposed to unsustainable practices such as dynamite and gill net fishing. Sustainability can also be estimated by assessing the health of targeted species. The type of reference point you use will depend on the data available.</w:t>
      </w:r>
    </w:p>
    <w:p>
      <w:r>
        <w:rPr>
          <w:i/>
          <w:b/>
        </w:rPr>
        <w:t xml:space="preserve">Practical Guidance</w:t>
      </w:r>
    </w:p>
    <w:p>
      <w:r>
        <w:t xml:space="preserve">Ideal indicators mentioned above are often scarce, especially percent poverty or the sustainability of fishing gears.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w:t>
      </w:r>
    </w:p>
    <w:p>
      <w:pPr>
        <w:pStyle w:val="BlockQuote"/>
      </w:pPr>
      <w:r>
        <w:t xml:space="preserve">In the U.S. West Coast Assessment (2014), three metrics were used to define</w:t>
      </w:r>
      <w:r>
        <w:t xml:space="preserve"> </w:t>
      </w:r>
      <w:r>
        <w:rPr>
          <w:b/>
        </w:rPr>
        <w:t xml:space="preserve">Artisanal Opportunity</w:t>
      </w:r>
      <w:r>
        <w:t xml:space="preserve"> </w:t>
      </w:r>
      <w:r>
        <w:t xml:space="preserve">that you can use to study:</w:t>
      </w:r>
    </w:p>
    <w:p/>
    <w:p>
      <w:r>
        <w:t xml:space="preserve">| Type of Access | Data Used | Reference Point | |-----|------|-------| | Physical | Number of coastal access points per mile | 1 coastal access point per mile | | Economic | Change in gas price over time | No change in gas price | | Resource | Condition of fish stocks through NOAA Fish Stock Index | Perfect sustainability score on FSI |</w:t>
      </w:r>
      <w:r>
        <w:t xml:space="preserve"> </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The</w:t>
      </w:r>
      <w:r>
        <w:t xml:space="preserve"> </w:t>
      </w:r>
      <w:r>
        <w:rPr>
          <w:b/>
        </w:rPr>
        <w:t xml:space="preserve">reference point for this goal</w:t>
      </w:r>
      <w:r>
        <w:t xml:space="preserve"> </w:t>
      </w:r>
      <w:r>
        <w:t xml:space="preserve">would likely be a metric of having full access to the resource (see examples in the table above). Keep in mind that the access is for people, and therefore a marine protected area may not count towards full access.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r>
        <w:tc>
          <w:p>
            <w:pPr>
              <w:pStyle w:val="Compact"/>
              <w:jc w:val="left"/>
            </w:pPr>
            <w:r>
              <w:rPr>
                <w:b/>
              </w:rPr>
              <w:t xml:space="preserve">China (2015)</w:t>
            </w:r>
          </w:p>
        </w:tc>
        <w:tc>
          <w:p>
            <w:pPr>
              <w:pStyle w:val="Compact"/>
              <w:jc w:val="left"/>
            </w:pPr>
            <w:r>
              <w:t xml:space="preserve">Status model is rewritten and is similar to the 2014 U.S. West Coast assessment. It is based on the three indicators:</w:t>
            </w:r>
            <w:r>
              <w:t xml:space="preserve"> </w:t>
            </w:r>
            <w:r>
              <w:t xml:space="preserve"> </w:t>
            </w:r>
            <w:r>
              <w:t xml:space="preserve">   - capacity for exports, measured by the number of portsk</w:t>
            </w:r>
            <w:r>
              <w:t xml:space="preserve"> </w:t>
            </w:r>
            <w:r>
              <w:t xml:space="preserve"> </w:t>
            </w:r>
            <w:r>
              <w:t xml:space="preserve">   - the need for artisanal fishing opportunities, represented by the number of artisanal fishermen</w:t>
            </w:r>
            <w:r>
              <w:t xml:space="preserve"> </w:t>
            </w:r>
            <w:r>
              <w:t xml:space="preserve"> </w:t>
            </w:r>
            <w:r>
              <w:t xml:space="preserve">   - economic capacity, measured by the ratio of diesel price and disposable income.</w:t>
            </w:r>
          </w:p>
        </w:tc>
        <w:tc>
          <w:p>
            <w:pPr>
              <w:pStyle w:val="Compact"/>
              <w:jc w:val="left"/>
            </w:pPr>
            <w:r>
              <w:t xml:space="preserve">The spatial reference point is the maximum value across all region and all years.</w:t>
            </w:r>
          </w:p>
        </w:tc>
      </w:tr>
    </w:tbl>
    <w:p/>
    <w:p>
      <w:pPr>
        <w:pStyle w:val="Heading3"/>
      </w:pPr>
      <w:bookmarkStart w:id="356" w:name="biodiversity"/>
      <w:bookmarkEnd w:id="356"/>
      <w:r>
        <w:t xml:space="preserve">Biodiversity</w:t>
      </w:r>
    </w:p>
    <w:p>
      <w:r>
        <w:t xml:space="preserve">People value biodiversity in particular for its existence value. The risk of species extinction generates great emotional and moral concern for many people. As such, this goal assesses</w:t>
      </w:r>
      <w:r>
        <w:t xml:space="preserve"> </w:t>
      </w:r>
      <w:r>
        <w:rPr>
          <w:b/>
        </w:rPr>
        <w:t xml:space="preserve">the conservation status of species based on the best available global data through two sub-goals: Species and Habitats</w:t>
      </w:r>
      <w:r>
        <w:t xml:space="preserve">. Species were assessed because they are what one typically thinks of in relation to biodiversity. Because only a small proportion of marine species worldwide have been mapped and assessed, we also assessed Habitats as part of this goal, and considered them a proxy for condition of the broad suite of species that depend on them. We calculate each of these sub- goals separately and treat them equally when calculating the overall goal score. A score of 100 means all species are all species are at very low risk of extinction, and all habitats are conserved.</w:t>
      </w:r>
    </w:p>
    <w:p>
      <w:pPr>
        <w:pStyle w:val="Heading4"/>
      </w:pPr>
      <w:bookmarkStart w:id="357" w:name="sub-goal-species"/>
      <w:bookmarkEnd w:id="357"/>
      <w:r>
        <w:t xml:space="preserve">Sub-goal: Species</w:t>
      </w:r>
    </w:p>
    <w:p>
      <w:r>
        <w:t xml:space="preserve">This sub-goal assesses the health of all marine species present in a region, including endangered species and species in relatively good conditions. The presence of higher-risk species leads to a higher score.</w:t>
      </w:r>
    </w:p>
    <w:p>
      <w:pPr>
        <w:pStyle w:val="BlockQuote"/>
      </w:pPr>
      <w:r>
        <w:t xml:space="preserve">Data for this goal is also used in Sense of Places sub-goal: Iconic Species. It will be effective for goal keepers of Biodiversity and Sense of Place to work together on data gathering.</w:t>
      </w:r>
    </w:p>
    <w:p>
      <w:r>
        <w:rPr>
          <w:i/>
          <w:b/>
        </w:rPr>
        <w:t xml:space="preserve">Ideal Approach</w:t>
      </w:r>
    </w:p>
    <w:p>
      <w:r>
        <w:t xml:space="preserve">Ideally, you would find data for all species present in your region including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 of their populations</w:t>
      </w:r>
      <w:r>
        <w:t xml:space="preserve">.</w:t>
      </w:r>
    </w:p>
    <w:p>
      <w:r>
        <w:rPr>
          <w:i/>
          <w:b/>
        </w:rPr>
        <w:t xml:space="preserve">Practical Guidance</w:t>
      </w:r>
    </w:p>
    <w:p>
      <w:r>
        <w:t xml:space="preserve">You should start by trying to</w:t>
      </w:r>
      <w:r>
        <w:t xml:space="preserve"> </w:t>
      </w:r>
      <w:r>
        <w:rPr>
          <w:i/>
        </w:rPr>
        <w:t xml:space="preserve">find spatial information for species that occur in your area and determine whether or not they have been scientifically assessed and given a conservation status</w:t>
      </w:r>
      <w:r>
        <w:t xml:space="preserve">. It is best if you only use species for which there are both spatial data and an assessment. In the global assessment, we combined data from recent assessment the International Union for the Conservation of Nature (IUCN) and</w:t>
      </w:r>
      <w:r>
        <w:t xml:space="preserve"> </w:t>
      </w:r>
      <w:hyperlink r:id="rId358">
        <w:r>
          <w:rPr>
            <w:rStyle w:val="Link"/>
          </w:rPr>
          <w:t xml:space="preserve">AquaMaps</w:t>
        </w:r>
      </w:hyperlink>
      <w:r>
        <w:t xml:space="preserve">. These data sets provide a geographic snapshot of how total marine biodiversity is faring, even though it is a very small sub-sample of overall species diversity.</w:t>
      </w:r>
    </w:p>
    <w:p>
      <w:pPr>
        <w:pStyle w:val="BlockQuote"/>
      </w:pPr>
      <w:r>
        <w:t xml:space="preserve">IUCN provides global species assessments that indicate the distribution and the conservation status of species, ranging from Least Concern to Critically Endangered to Extinct. These risk categories were turned into these into weights (between 0 and 1) for calculations. AquaMaps offers additional spatial data for species not covered by the IUCN distribution maps.</w:t>
      </w:r>
    </w:p>
    <w:p>
      <w:r>
        <w:t xml:space="preserve">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One thing to keep in mind when using local data sets is that local lists might focus on endangered species and leave species in relatively good conditions un-assessed. This could result in poorer scores.</w:t>
      </w:r>
    </w:p>
    <w:p>
      <w:r>
        <w:t xml:space="preserve">If spatial distribution information for individual species is not available, the goal model could be simplified to be based on threat-status-weighted average in your region.</w:t>
      </w:r>
    </w:p>
    <w:p>
      <w:r>
        <w:t xml:space="preserve">You should also think about the</w:t>
      </w:r>
      <w:r>
        <w:t xml:space="preserve"> </w:t>
      </w:r>
      <w:r>
        <w:rPr>
          <w:b/>
        </w:rPr>
        <w:t xml:space="preserve">reference point</w:t>
      </w:r>
      <w:r>
        <w:t xml:space="preserve"> </w:t>
      </w:r>
      <w:r>
        <w:t xml:space="preserve">for scores that signal poor Biodiversity status. You can use the same threshold as the Global Assessments which say that</w:t>
      </w:r>
      <w:r>
        <w:t xml:space="preserve"> </w:t>
      </w:r>
      <w:r>
        <w:rPr>
          <w:i/>
        </w:rPr>
        <w:t xml:space="preserve">places with extinction risk scores greater than seventy-five percent will get scores of zero</w:t>
      </w:r>
      <w:r>
        <w:t xml:space="preserve">.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
      <w:r>
        <w:rPr>
          <w:i/>
          <w:b/>
        </w:rPr>
        <w:t xml:space="preserve">Additional Note: 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 This study did not weigh by area.</w:t>
            </w:r>
          </w:p>
        </w:tc>
      </w:tr>
    </w:tbl>
    <w:p/>
    <w:p>
      <w:pPr>
        <w:pStyle w:val="Heading4"/>
      </w:pPr>
      <w:bookmarkStart w:id="359" w:name="sub-goal-habitats"/>
      <w:bookmarkEnd w:id="359"/>
      <w:r>
        <w:t xml:space="preserve">Sub-goal: habitats</w:t>
      </w:r>
    </w:p>
    <w:p>
      <w:r>
        <w:t xml:space="preserve">The Habitats sub-goal includes all habitats in the study area, and assess their health condition and coverage area.</w:t>
      </w:r>
    </w:p>
    <w:p>
      <w:pPr>
        <w:pStyle w:val="BlockQuote"/>
      </w:pPr>
      <w:r>
        <w:t xml:space="preserve">Habitat 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all habitats as a sub-goal, instead only including living habitats (algae, corals) along with species in the Species sub-goal.</w:t>
      </w:r>
    </w:p>
    <w:p>
      <w:r>
        <w:rPr>
          <w:i/>
          <w:b/>
        </w:rPr>
        <w:t xml:space="preserve">Ideal Approach</w:t>
      </w:r>
    </w:p>
    <w:p>
      <w:r>
        <w:t xml:space="preserve">Ideally, information on the area extent (square kilometers) and condition of every habitat type would be available over a long period of time.</w:t>
      </w:r>
    </w:p>
    <w:p>
      <w:r>
        <w:rPr>
          <w:i/>
          <w:b/>
        </w:rPr>
        <w:t xml:space="preserve">Practical Guidance</w:t>
      </w:r>
    </w:p>
    <w:p>
      <w:r>
        <w:t xml:space="preserve">You will first find what habitats are in your study area, both in the</w:t>
      </w:r>
      <w:r>
        <w:t xml:space="preserve"> </w:t>
      </w:r>
      <w:r>
        <w:rPr>
          <w:i/>
        </w:rPr>
        <w:t xml:space="preserve">coastal regions</w:t>
      </w:r>
      <w:r>
        <w:t xml:space="preserve"> </w:t>
      </w:r>
      <w:r>
        <w:t xml:space="preserve">and</w:t>
      </w:r>
      <w:r>
        <w:t xml:space="preserve"> </w:t>
      </w:r>
      <w:r>
        <w:rPr>
          <w:i/>
        </w:rPr>
        <w:t xml:space="preserve">offshore</w:t>
      </w:r>
      <w:r>
        <w:t xml:space="preserv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i/>
        </w:rPr>
        <w:t xml:space="preserve">the area extent of each habitat</w:t>
      </w:r>
      <w:r>
        <w:t xml:space="preserve"> </w:t>
      </w:r>
      <w:r>
        <w:t xml:space="preserve">within each region of your study area. You should consider whether and how far they go offshore and inland. Spatial data are preferred: you will be able to calculate the total square kilometers of each habitat within each region. For example, in global assessments mangrove area within 1 kilometer of the coastline were included, but this distance could change in OHI+ assessments.</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pPr>
        <w:pStyle w:val="BlockQuote"/>
      </w:pPr>
      <w:r>
        <w:t xml:space="preserve">TIP 1: Do you have maps that show current habitat distributions and maps that show historical habitat distributions? If so, you could extract that data for each of your regions to get a current and reference area. In the U.S. West Coast assessment (2014), researchers went to the local public library to find hand-drawn maps of historical salt marsh and sand dune extents in California. You could also use summarized habitat data that exists in tables or are already compiled in another source.</w:t>
      </w:r>
    </w:p>
    <w:p>
      <w:pPr>
        <w:pStyle w:val="BlockQuote"/>
      </w:pPr>
      <w:r>
        <w:t xml:space="preserve">TIP 2: If local data is not available, you obtain certain habitat extent data from the global assessment, which used high resolution spatial extend data from this study:</w:t>
      </w:r>
      <w:r>
        <w:t xml:space="preserve"> </w:t>
      </w:r>
      <w:r>
        <w:rPr>
          <w:i/>
        </w:rPr>
        <w:t xml:space="preserve">Hamilton, S. &amp; Casey, D. (2014). Creation of a high spatiotemporal resolution global database of continuous mangrove forest cover for the 21st Century (CGMFC-21): a big-data fusion approach.</w:t>
      </w:r>
      <w:r>
        <w:rPr>
          <w:i/>
        </w:rPr>
        <w:t xml:space="preserve"> </w:t>
      </w:r>
      <w:hyperlink r:id="rId360">
        <w:r>
          <w:rPr>
            <w:rStyle w:val="Link"/>
            <w:i/>
          </w:rPr>
          <w:t xml:space="preserve">arXiv:1412.0722</w:t>
        </w:r>
      </w:hyperlink>
      <w:r>
        <w:t xml:space="preserve">.</w:t>
      </w:r>
      <w:r>
        <w:t xml:space="preserve"> </w:t>
      </w:r>
      <w:r>
        <w:t xml:space="preserve">Good data to obtain from this study include shoreline, mangrove, soft bottom, and sea ice.</w:t>
      </w:r>
    </w:p>
    <w:p>
      <w:r>
        <w:t xml:space="preserve">The</w:t>
      </w:r>
      <w:r>
        <w:t xml:space="preserve"> </w:t>
      </w:r>
      <w:r>
        <w:rPr>
          <w:i/>
        </w:rPr>
        <w:t xml:space="preserve">condition</w:t>
      </w:r>
      <w:r>
        <w:t xml:space="preserve"> </w:t>
      </w:r>
      <w:r>
        <w:t xml:space="preserve">of the habitats can be measured in different ways, depending on the data available. Indicators of condition could include habitat density, susceptibility to pathogens, or change in species composition or growth rates from impacts such as overgrazing. Look for studies assessing habitat integrity or condition specifically in your area.</w:t>
      </w:r>
    </w:p>
    <w:p>
      <w:pPr>
        <w:pStyle w:val="BlockQuote"/>
      </w:pPr>
      <w:r>
        <w:t xml:space="preserve">In global assessments, direct information about coral condition was not available so it was based on the percentage of "living cover" on a coral reef relative to the potential range of the reef. Mean predicted values for each region from 1985-1987 were set as reference points.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i/>
        </w:rPr>
        <w:t xml:space="preserve">Conceptual Guide</w:t>
      </w:r>
      <w:r>
        <w:t xml:space="preserve">), using the data available. If data allow, it will be possible to set a reference point that is more ambitious than that used in global assessments.</w:t>
      </w:r>
    </w:p>
    <w:p>
      <w:r>
        <w:t xml:space="preserve">Alternatively, the reference point could be guided by a policy target.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rPr>
          <w:i/>
          <w:b/>
        </w:rPr>
        <w:t xml:space="preserve">Examples of the Approaches</w:t>
      </w:r>
    </w:p>
    <w:p/>
    <w:p>
      <w:r>
        <w:t xml:space="preserve">Assessment | Developing the Model | Setting the Reference Point | Other Considerations ---------------|------------------------------------------------|-----------------------------|-------------------|</w:t>
      </w:r>
      <w:r>
        <w:t xml:space="preserve"> </w:t>
      </w:r>
      <w:r>
        <w:rPr>
          <w:b/>
        </w:rPr>
        <w:t xml:space="preserve">Global 2012</w:t>
      </w:r>
      <w:r>
        <w:t xml:space="preserve"> </w:t>
      </w:r>
      <w:r>
        <w:t xml:space="preserve">| The status was assessed for all habitats for mangroves, coral reefs, seagrass beds, salt marshes, sea ice edge, and subtidal soft-bottom habitats. Status was assessed as the average of the condition estimates for each habitat present in a region. | The reference years were between 1980-1995 and the current years were between 2001-2010. The current condition was compared 1980 for salt marshes and sand dunes, and it varied by site for seagrasses. | Anomalous values occurred due to data availability issues. A significant amount of pre-processing of the habitat data was needed to fill data gaps and resolve data quality issue</w:t>
      </w:r>
      <w:r>
        <w:t xml:space="preserve"> </w:t>
      </w:r>
      <w:r>
        <w:rPr>
          <w:b/>
        </w:rPr>
        <w:t xml:space="preserve">Global 2013</w:t>
      </w:r>
      <w:r>
        <w:t xml:space="preserve"> </w:t>
      </w:r>
      <w:r>
        <w:t xml:space="preserve">| The goal model was the same as 2012. | The reference was the same as Global 2013. | The same model as 2012 was used.</w:t>
      </w:r>
      <w:r>
        <w:t xml:space="preserve"> </w:t>
      </w:r>
      <w:r>
        <w:rPr>
          <w:b/>
        </w:rPr>
        <w:t xml:space="preserve">Brazil (2014)</w:t>
      </w:r>
      <w:r>
        <w:t xml:space="preserve"> </w:t>
      </w:r>
      <w:r>
        <w:t xml:space="preserve">| The goal model was the same as as Global 2012 for mangroves, coral reefs, seagrass beds, salt marshes, and subtidal soft-bottom habitats. | The timeframes between current and reference condition varied across habitats using a 20-year gap. | Information from a few point estimates had to be used to infer the health of many habitats.</w:t>
      </w:r>
      <w:r>
        <w:t xml:space="preserve"> </w:t>
      </w:r>
      <w:r>
        <w:rPr>
          <w:b/>
        </w:rPr>
        <w:t xml:space="preserve">U.S. West Coast (2014)</w:t>
      </w:r>
      <w:r>
        <w:t xml:space="preserve"> </w:t>
      </w:r>
      <w:r>
        <w:t xml:space="preserve">| Salt marshes and seagrass beds were considered. Extent was used and habitat health was not used. | Temporal reference points were set for each habitat. For salt marshes, the percentage of pre-industrialized habitat coverage; for sand dunes, the habitat extent between the 1950s and 1960s. | The study required reconstructions of historic habitat extents in order to set more ambitious targets.</w:t>
      </w:r>
      <w:r>
        <w:t xml:space="preserve"> </w:t>
      </w:r>
    </w:p>
    <w:p>
      <w:pPr>
        <w:pStyle w:val="Heading3"/>
      </w:pPr>
      <w:bookmarkStart w:id="361" w:name="coastal-protection"/>
      <w:bookmarkEnd w:id="361"/>
      <w:r>
        <w:t xml:space="preserve">Coastal protection</w:t>
      </w:r>
    </w:p>
    <w:p>
      <w:r>
        <w:t xml:space="preserve">This goal aims to assess</w:t>
      </w:r>
      <w:r>
        <w:t xml:space="preserve"> </w:t>
      </w:r>
      <w:r>
        <w:rPr>
          <w:b/>
        </w:rPr>
        <w:t xml:space="preserve">the amount of protection provided by marine and coastal habitats against flooding and erosion to coastal areas that people value, both inhabited (homes and other structures) and uninhabited (parks, special places, etc.)</w:t>
      </w:r>
      <w:r>
        <w:t xml:space="preserve">. A score of 100 would indicate that these habitats are all still intact or have been restored to their reference conditions.</w:t>
      </w:r>
    </w:p>
    <w:p>
      <w:pPr>
        <w:pStyle w:val="BlockQuote"/>
      </w:pPr>
      <w:r>
        <w:t xml:space="preserve">This definition does not include man-made structures such as sea-walls because they are not regarded as sustainable and likely destroyed habitat.</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have information on the relative potential of habitats to provide coastal protection, and extent and condition of each habitat. The reference point would likely be a historic reference before destruction of coastal habitats.</w:t>
      </w:r>
    </w:p>
    <w:p>
      <w:r>
        <w:rPr>
          <w:i/>
          <w:b/>
        </w:rPr>
        <w:t xml:space="preserve">Practical Guidance</w:t>
      </w:r>
    </w:p>
    <w:p>
      <w:r>
        <w:t xml:space="preserve">To see how to obtain data on habitat</w:t>
      </w:r>
      <w:r>
        <w:t xml:space="preserve"> </w:t>
      </w:r>
      <w:r>
        <w:rPr>
          <w:i/>
        </w:rPr>
        <w:t xml:space="preserve">extent</w:t>
      </w:r>
      <w:r>
        <w:t xml:space="preserve"> </w:t>
      </w:r>
      <w:r>
        <w:t xml:space="preserve">and</w:t>
      </w:r>
      <w:r>
        <w:t xml:space="preserve"> </w:t>
      </w:r>
      <w:r>
        <w:rPr>
          <w:i/>
        </w:rPr>
        <w:t xml:space="preserve">condition</w:t>
      </w:r>
      <w:r>
        <w:t xml:space="preserve">, read the section on</w:t>
      </w:r>
      <w:r>
        <w:t xml:space="preserve"> </w:t>
      </w:r>
      <w:r>
        <w:rPr>
          <w:b/>
        </w:rPr>
        <w:t xml:space="preserve">Biodiversity sub-goal: Habitats</w:t>
      </w:r>
      <w:r>
        <w:t xml:space="preserve">.</w:t>
      </w:r>
    </w:p>
    <w:p>
      <w:r>
        <w:t xml:space="preserve">There can be many</w:t>
      </w:r>
      <w:r>
        <w:t xml:space="preserve"> </w:t>
      </w:r>
      <w:r>
        <w:rPr>
          <w:i/>
        </w:rPr>
        <w:t xml:space="preserve">habitat types</w:t>
      </w:r>
      <w:r>
        <w:t xml:space="preserve"> </w:t>
      </w:r>
      <w:r>
        <w:t xml:space="preserve">included in Coastal Protection goal. In global assessments, coral, mangroves, saltmarshes, seagrasses, and seaice were included. Habitats were</w:t>
      </w:r>
      <w:r>
        <w:t xml:space="preserve"> </w:t>
      </w:r>
      <w:r>
        <w:rPr>
          <w:i/>
        </w:rPr>
        <w:t xml:space="preserve">weighted</w:t>
      </w:r>
      <w:r>
        <w:t xml:space="preserve"> </w:t>
      </w:r>
      <w:r>
        <w:t xml:space="preserve">based on their protective ability identified by</w:t>
      </w:r>
      <w:r>
        <w:t xml:space="preserve"> </w:t>
      </w:r>
      <w:hyperlink r:id="rId362">
        <w:r>
          <w:rPr>
            <w:rStyle w:val="Link"/>
          </w:rPr>
          <w:t xml:space="preserve">Natural Capital Project</w:t>
        </w:r>
      </w:hyperlink>
      <w:r>
        <w:t xml:space="preserve">. Depending on the habitats you include, you will need to find additional weights.</w:t>
      </w:r>
    </w:p>
    <w:p>
      <w:r>
        <w:t xml:space="preserve">The goal status model for Coastal Protection developed for global assessments will likely be appropriate for independent assessments. However, it could be possible to incorporate the</w:t>
      </w:r>
      <w:r>
        <w:t xml:space="preserve"> </w:t>
      </w:r>
      <w:r>
        <w:rPr>
          <w:i/>
        </w:rPr>
        <w:t xml:space="preserve">differences in vulnerability</w:t>
      </w:r>
      <w:r>
        <w:t xml:space="preserve"> </w:t>
      </w:r>
      <w:r>
        <w:t xml:space="preserve">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p>
      <w:pPr>
        <w:pStyle w:val="Heading3"/>
      </w:pPr>
      <w:bookmarkStart w:id="363" w:name="carbon-storage"/>
      <w:bookmarkEnd w:id="363"/>
      <w:r>
        <w:t xml:space="preserve">Carbon storage</w:t>
      </w:r>
    </w:p>
    <w:p>
      <w:r>
        <w:t xml:space="preserve">Highly productive coastal wetland ecosystems store substantially larger amount of carbon than terrestrial forests and have the highest sequestration rates of any habitats on earth. They are also threatened by under-regulated coastal development but are amenable to restoration and conservation efforts. This goal intends to capture</w:t>
      </w:r>
      <w:r>
        <w:t xml:space="preserve"> </w:t>
      </w:r>
      <w:r>
        <w:rPr>
          <w:b/>
        </w:rPr>
        <w:t xml:space="preserve">the ability of the coastal habitats to remove carbon given their carbon updtake rate and health conditions</w:t>
      </w:r>
      <w:r>
        <w:t xml:space="preserve">. A score of 100 means all habitats that contribute to carbon removal are still intact or have been restored and they can function to their full carbon burial potential.</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know which habitats contribute to carbon</w:t>
      </w:r>
      <w:r>
        <w:t xml:space="preserve"> </w:t>
      </w:r>
      <w:r>
        <w:rPr>
          <w:i/>
        </w:rPr>
        <w:t xml:space="preserve">sequestration and storage</w:t>
      </w:r>
      <w:r>
        <w:t xml:space="preserve">, and their</w:t>
      </w:r>
      <w:r>
        <w:t xml:space="preserve"> </w:t>
      </w:r>
      <w:r>
        <w:rPr>
          <w:i/>
        </w:rPr>
        <w:t xml:space="preserve">capacity</w:t>
      </w:r>
      <w:r>
        <w:t xml:space="preserve"> </w:t>
      </w:r>
      <w:r>
        <w:t xml:space="preserve">to do so. You will also have information on</w:t>
      </w:r>
      <w:r>
        <w:t xml:space="preserve"> </w:t>
      </w:r>
      <w:r>
        <w:rPr>
          <w:i/>
        </w:rPr>
        <w:t xml:space="preserve">habitat extent</w:t>
      </w:r>
      <w:r>
        <w:t xml:space="preserve"> </w:t>
      </w:r>
      <w:r>
        <w:t xml:space="preserve">and</w:t>
      </w:r>
      <w:r>
        <w:t xml:space="preserve"> </w:t>
      </w:r>
      <w:r>
        <w:rPr>
          <w:i/>
        </w:rPr>
        <w:t xml:space="preserve">health</w:t>
      </w:r>
      <w:r>
        <w:t xml:space="preserve"> </w:t>
      </w:r>
      <w:r>
        <w:t xml:space="preserve">conditions.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b/>
        </w:rPr>
        <w:t xml:space="preserve">Practical Guidance</w:t>
      </w:r>
    </w:p>
    <w:p>
      <w:r>
        <w:t xml:space="preserve">In terms of habitat types for this goal, it is recommended to search for</w:t>
      </w:r>
      <w:r>
        <w:t xml:space="preserve"> </w:t>
      </w:r>
      <w:r>
        <w:rPr>
          <w:i/>
        </w:rPr>
        <w:t xml:space="preserve">mangroves, saltmarshes</w:t>
      </w:r>
      <w:r>
        <w:t xml:space="preserve">, and</w:t>
      </w:r>
      <w:r>
        <w:t xml:space="preserve"> </w:t>
      </w:r>
      <w:r>
        <w:rPr>
          <w:i/>
        </w:rPr>
        <w:t xml:space="preserve">seagrasses</w:t>
      </w:r>
      <w:r>
        <w:t xml:space="preserve"> </w:t>
      </w:r>
      <w:r>
        <w:t xml:space="preserve">because these are viewed as carbon-sequestering habitats that are both ecologically threatened and sensitive to policy responses. It is possible that there are other carbon-sequestering habitats present in your study area. But you should remember that we recommend using habitats that can store carbon on the order of 100 years, thereby limiting the types of habitat types you will need.</w:t>
      </w:r>
      <w:r>
        <w:t xml:space="preserve"> </w:t>
      </w:r>
      <w:r>
        <w:rPr>
          <w:i/>
        </w:rPr>
        <w:t xml:space="preserve">To see how to obtain data on habitat extent and condition, read section on</w:t>
      </w:r>
      <w:r>
        <w:rPr>
          <w:i/>
        </w:rPr>
        <w:t xml:space="preserve"> </w:t>
      </w:r>
      <w:r>
        <w:rPr>
          <w:b/>
          <w:i/>
        </w:rPr>
        <w:t xml:space="preserve">Biodiversity sub-goal: Habitats</w:t>
      </w:r>
      <w:r>
        <w:t xml:space="preserve">.</w:t>
      </w:r>
    </w:p>
    <w:p>
      <w:r>
        <w:rPr>
          <w:i/>
        </w:rPr>
        <w:t xml:space="preserve">Contribution</w:t>
      </w:r>
      <w:r>
        <w:t xml:space="preserve"> </w:t>
      </w:r>
      <w:r>
        <w:t xml:space="preserve">is relative contribution of each habitat to total carbon storage, measured by the per area, empirical rates of carbon uptake and coverage area.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pPr>
        <w:pStyle w:val="BlockQuote"/>
      </w:pPr>
      <w:r>
        <w:t xml:space="preserve">Understanding habitat carbon storage rates is an area of ongoing research. The capacity for habitats to store carbon varies, and depends on the morphology of plants in the system. In the global assessment, we assumed equal potential for carbon storage by each habitat, and thus contribution to carbon storage is measured by habitat extents directly.</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64" w:name="clean-waters"/>
      <w:bookmarkEnd w:id="364"/>
      <w:r>
        <w:t xml:space="preserve">Clean Waters</w:t>
      </w:r>
    </w:p>
    <w:p>
      <w:r>
        <w:t xml:space="preserve">People value marine waters that are free of pollution and debris for aesthetic and health reasons. Contamination of waters comes from oil spills, chemicals, eutrophication, algal blooms, disease pathogens (e.g., fecal coliform, viruses, and parasites from sewage outflow), floating trash, and mass kills of organisms due to pollution. People are sensitive to these phenomena occurring in areas that they access for recreation or other purposes as well as for simply knowing that clean waters exist. The Clean Water goal captures</w:t>
      </w:r>
      <w:r>
        <w:t xml:space="preserve"> </w:t>
      </w:r>
      <w:r>
        <w:rPr>
          <w:b/>
        </w:rPr>
        <w:t xml:space="preserve">the degree to which local waters are unpolluted by natural and human-made causes</w:t>
      </w:r>
      <w:r>
        <w:t xml:space="preserve">. This goal scores highest when the contamination level is zero.</w:t>
      </w:r>
    </w:p>
    <w:p>
      <w:r>
        <w:rPr>
          <w:i/>
          <w:b/>
        </w:rPr>
        <w:t xml:space="preserve">Ideal Approach</w:t>
      </w:r>
    </w:p>
    <w:p>
      <w:r>
        <w:t xml:space="preserve">Ideally, data would be available and combined from different categories of marine pollution that can directly cause waters to become unsuitable for recreation, enjoyment, and other purposes. These factors typically include eutrophication (nutrients), chemicals, pathogens, oil pollution, and marine debris. The Status of these components is the inverse of their intensity (i.e., high input is a bad status).</w:t>
      </w:r>
    </w:p>
    <w:p>
      <w:r>
        <w:rPr>
          <w:i/>
          <w:b/>
        </w:rPr>
        <w:t xml:space="preserve">Practical Guidance</w:t>
      </w:r>
    </w:p>
    <w:p>
      <w:r>
        <w:t xml:space="preserve">First think about what kind of point and non-point sources of pollution are in your area. Are there known sources of trash and marine debris? Is there a population that does not have access to sanitation? Does your wastewater get effectively treated before it is discharged into the environment? How does urban runoff contribute to your local coastal waters? Where possible, you should think about categories of inputs that are not used in the Global Assessments. These include information on toxic algal blooms, oil spills, turbidity or sediment input, and floating trash, and think about how they can fit in to the model areas.</w:t>
      </w:r>
    </w:p>
    <w:p>
      <w:r>
        <w:t xml:space="preserve">Once you identify the sources, you should try to find</w:t>
      </w:r>
      <w:r>
        <w:t xml:space="preserve"> </w:t>
      </w:r>
      <w:r>
        <w:rPr>
          <w:i/>
        </w:rPr>
        <w:t xml:space="preserve">in situ</w:t>
      </w:r>
      <w:r>
        <w:t xml:space="preserve"> </w:t>
      </w:r>
      <w:r>
        <w:t xml:space="preserve">measurements of contamination. This could include monitoring data for pathogen levels, chemical contaminants, or data on the frequency and location of anoxic conditions or eutrophication. If direct measurements of water pollution are unavailable, indirect indicators, or proxy data, could be used. For example, land-based nutrients pollution is a proxy measure to nutrient input. The number of people who do not have improved access to sanitation could indicate the level of pathogen pollution.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You should use more refined data than the Global Assessment data, because they rely heavily on proxy data for water quality. However, you should follow the same approach of the</w:t>
      </w:r>
      <w:r>
        <w:t xml:space="preserve"> </w:t>
      </w:r>
      <w:r>
        <w:rPr>
          <w:i/>
        </w:rPr>
        <w:t xml:space="preserve">geometric mean</w:t>
      </w:r>
      <w:r>
        <w:t xml:space="preserve"> </w:t>
      </w:r>
      <w:r>
        <w:t xml:space="preserve">to sum up the data layers that you find. This guarantees that if any one of the components scores poorly, the higher scores from other components will note hide the effect.</w:t>
      </w:r>
    </w:p>
    <w:p>
      <w:pPr>
        <w:pStyle w:val="BlockQuote"/>
      </w:pPr>
      <w:r>
        <w:t xml:space="preserve">The Clean Waters 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r>
        <w:t xml:space="preserve">For each contamination category, a reference point is set and all data in this category is scaled to 1. The type of</w:t>
      </w:r>
      <w:r>
        <w:t xml:space="preserve"> </w:t>
      </w:r>
      <w:r>
        <w:rPr>
          <w:b/>
        </w:rPr>
        <w:t xml:space="preserve">reference point</w:t>
      </w:r>
      <w:r>
        <w:t xml:space="preserve"> </w:t>
      </w:r>
      <w:r>
        <w:t xml:space="preserve">used will depend on the data available. You may decided that an ocean completely rid of pollution is ideal, or you may find that beach closure of less than 10 days per year due to</w:t>
      </w:r>
      <w:r>
        <w:t xml:space="preserve"> </w:t>
      </w:r>
      <w:r>
        <w:rPr>
          <w:i/>
        </w:rPr>
        <w:t xml:space="preserve">E.coli</w:t>
      </w:r>
      <w:r>
        <w:t xml:space="preserve"> </w:t>
      </w:r>
      <w:r>
        <w:t xml:space="preserve">contamination is acceptable.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the geometric mean of four components, eutrophication (nutrients), chemicals, pathogens and marine debris. | Reference point is when the contamination level is zero. | The lack of direct measurements meant that modeled and proxy data were used. The status of this goal was also used in the pressures layers.</w:t>
      </w:r>
      <w:r>
        <w:br w:type="textWrapping"/>
      </w:r>
      <w:r>
        <w:rPr>
          <w:b/>
        </w:rPr>
        <w:t xml:space="preserve">Global 2013</w:t>
      </w:r>
      <w:r>
        <w:t xml:space="preserve"> </w:t>
      </w:r>
      <w:r>
        <w:t xml:space="preserve">| The model was same as Global 2012, with a few simplifications; revenue data were adjusted by dividing by GDP per region, reported in 2013 USD. | The reference point was the same as Global 2012. | The approach was the same as Global 2012, with simplifications.</w:t>
      </w:r>
      <w:r>
        <w:t xml:space="preserve"> </w:t>
      </w:r>
      <w:r>
        <w:rPr>
          <w:b/>
        </w:rPr>
        <w:t xml:space="preserve">Brazil (2014)</w:t>
      </w:r>
      <w:r>
        <w:t xml:space="preserve"> </w:t>
      </w:r>
      <w:r>
        <w:t xml:space="preserve">| The goal model and reference point were the same as Global 2012. Data used to model the components for eutrophication (nutrients) and chemicals was the same as in Global 2012, while pathogens and debris were localized to state level data. | The reference point approach was the same as Global 2012. | The study used better, or more local, data than the Global.</w:t>
      </w:r>
      <w:r>
        <w:t xml:space="preserve"> </w:t>
      </w:r>
      <w:r>
        <w:rPr>
          <w:b/>
        </w:rPr>
        <w:t xml:space="preserve">U.S. West Coast (2014)</w:t>
      </w:r>
      <w:r>
        <w:t xml:space="preserve"> </w:t>
      </w:r>
      <w:r>
        <w:t xml:space="preserve">| The model was the same as Global 2012, with regional instead of global data. | The reference point was set as the number of days when beaches were closed to bathers because pathogen counts were higher than state standards. | The study used more local data than the Global. |</w:t>
      </w:r>
      <w:r>
        <w:t xml:space="preserve"> </w:t>
      </w:r>
      <w:r>
        <w:rPr>
          <w:b/>
        </w:rPr>
        <w:t xml:space="preserve">China (2015)</w:t>
      </w:r>
      <w:r>
        <w:t xml:space="preserve"> </w:t>
      </w:r>
      <w:r>
        <w:t xml:space="preserve">| Status model is similar to global assessments. Pollution is based on nitrogen, phosphate, chemical oxygen demand, and oil pollution. | The same reference point as Global 2012 was used that waters are free from all pollution. | The study used all local data. Data on pathogens and marine debris are poor or unavailable and thus were ignored in the model.</w:t>
      </w:r>
      <w:r>
        <w:t xml:space="preserve"> </w:t>
      </w:r>
    </w:p>
    <w:p>
      <w:pPr>
        <w:pStyle w:val="Heading3"/>
      </w:pPr>
      <w:bookmarkStart w:id="365" w:name="food-provision"/>
      <w:bookmarkEnd w:id="365"/>
      <w:r>
        <w:t xml:space="preserve">Food Provision</w:t>
      </w:r>
    </w:p>
    <w:p>
      <w:r>
        <w:t xml:space="preserve">One of the most fundamental services the ocean provides people is the provision of seafood, whether it is helping meet the basic nutritional needs of over half of the world’s population to high-end sushi. This goal, then,</w:t>
      </w:r>
      <w:r>
        <w:t xml:space="preserve"> </w:t>
      </w:r>
      <w:r>
        <w:rPr>
          <w:b/>
        </w:rPr>
        <w:t xml:space="preserve">measures the amount of seafood sustainably harvested in a given EEZ or region through any means for use primarily in human consumption or export</w:t>
      </w:r>
      <w:r>
        <w:t xml:space="preserve"> </w:t>
      </w:r>
      <w:r>
        <w:t xml:space="preserve">and thus includes wild-caught commercial fisheries, mariculture, artisanal-scale and recreational fisheries.</w:t>
      </w:r>
    </w:p>
    <w:p>
      <w:r>
        <w:t xml:space="preserve">The Food Provision goals aim to maximize the amount of sustainably produced seafood from wild or ocean-cultured stocks; any unsustainable extractive practices is penalized, and so is over- or under- harvesting.</w:t>
      </w:r>
    </w:p>
    <w:p>
      <w:r>
        <w:t xml:space="preserve">Because we do not track where the fish go after being caught or produced, this goal does not aim to measure food security for the population of a given country, but instead measures the food provided from its waters.</w:t>
      </w:r>
    </w:p>
    <w:p>
      <w:pPr>
        <w:pStyle w:val="BlockQuote"/>
      </w:pPr>
      <w:r>
        <w:t xml:space="preserve">It would be ideal to include catch and effort information for commercially, recreationally, and artisanally fished species in your area, although most completed assessments have only been able to include catch information from commercial fisheries due to data availability limitations. When data become available for artisanal and/or recreational catch, they could be included as part of the fisheries sub-goal or as a separate sub-goal depending on the context.</w:t>
      </w:r>
    </w:p>
    <w:p>
      <w:pPr>
        <w:pStyle w:val="BlockQuote"/>
      </w:pPr>
      <w:r>
        <w:t xml:space="preserve">The sub-goals of Food Provision (Fisheries and Mariculture) measure the amount of goods sustainably harvested from the sea for human consumption, while the Natural Products goal measures the amounts of</w:t>
      </w:r>
      <w:r>
        <w:t xml:space="preserve"> </w:t>
      </w:r>
      <w:r>
        <w:rPr>
          <w:i/>
        </w:rPr>
        <w:t xml:space="preserve">non-food</w:t>
      </w:r>
      <w:r>
        <w:t xml:space="preserve"> </w:t>
      </w:r>
      <w:r>
        <w:t xml:space="preserve">goods for trade (eg. coral, fish for aquarium, etc) in your study area. Data for both goals are often recorded in the same sources. It may be time-saving for the goal keepers for these two goals to join efforts to gather data.</w:t>
      </w:r>
    </w:p>
    <w:p>
      <w:r>
        <w:rPr>
          <w:i/>
          <w:b/>
        </w:rPr>
        <w:t xml:space="preserve">General Approach</w:t>
      </w:r>
    </w:p>
    <w:p>
      <w:r>
        <w:t xml:space="preserve">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Regarding the species caught or harvested in your area, in Global Assessments, information by species for fisheries and mariculture are processed separately before being combined to calculate status scores.</w:t>
      </w:r>
    </w:p>
    <w:p>
      <w:r>
        <w:t xml:space="preserve">Goal models should also incorporate a</w:t>
      </w:r>
      <w:r>
        <w:t xml:space="preserve"> </w:t>
      </w:r>
      <w:r>
        <w:rPr>
          <w:i/>
        </w:rPr>
        <w:t xml:space="preserve">indicator of the sustainability of each practice</w:t>
      </w:r>
      <w:r>
        <w:t xml:space="preserve">. In the case of</w:t>
      </w:r>
      <w:r>
        <w:t xml:space="preserve"> </w:t>
      </w:r>
      <w:r>
        <w:rPr>
          <w:i/>
        </w:rPr>
        <w:t xml:space="preserve">Fisheries</w:t>
      </w:r>
      <w:r>
        <w:t xml:space="preserve"> </w:t>
      </w:r>
      <w:r>
        <w:t xml:space="preserve">sub-goal, Maximum Sustainable Yield (MSY) is used as a benchmark, calculated from available harvest (and efforts) information.</w:t>
      </w:r>
    </w:p>
    <w:p>
      <w:r>
        <w:t xml:space="preserve">For</w:t>
      </w:r>
      <w:r>
        <w:t xml:space="preserve"> </w:t>
      </w:r>
      <w:r>
        <w:rPr>
          <w:i/>
        </w:rPr>
        <w:t xml:space="preserve">Mariculture</w:t>
      </w:r>
      <w:r>
        <w:t xml:space="preserve">, Mariculture Sustainability Index (MSI) is used in the model. In the global assessment, MSI is calculated based on three sub-indices that directly measured long-term renewability of a given mariculture practice: the wastewater treatment index, the origin of feed index (i.e. fishmeal or other) and the origin of seed (i.e. hatchery or wild caught).</w:t>
      </w:r>
    </w:p>
    <w:p>
      <w:r>
        <w:t xml:space="preserve">The</w:t>
      </w:r>
      <w:r>
        <w:t xml:space="preserve"> </w:t>
      </w:r>
      <w:r>
        <w:rPr>
          <w:i/>
        </w:rPr>
        <w:t xml:space="preserve">overall 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 This assumes that one tonne of seafood by any method is the same as any other tonne of seafood. It would be possible to work with different assumptions and apportion weighting differently.</w:t>
      </w:r>
    </w:p>
    <w:p>
      <w:r>
        <w:rPr>
          <w:b/>
        </w:rPr>
        <w:t xml:space="preserve">Pressures and Resilience</w:t>
      </w:r>
      <w:r>
        <w:t xml:space="preserve"> </w:t>
      </w:r>
      <w:r>
        <w:t xml:space="preserve">measures must be considered as well. What pressures</w:t>
      </w:r>
      <w:r>
        <w:t xml:space="preserve"> </w:t>
      </w:r>
      <w:r>
        <w:rPr>
          <w:i/>
        </w:rPr>
        <w:t xml:space="preserve">act on the harvesting of these species?</w:t>
      </w:r>
      <w:r>
        <w:t xml:space="preserve"> </w:t>
      </w:r>
      <w:r>
        <w:t xml:space="preserve">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p>
    <w:p>
      <w:pPr>
        <w:pStyle w:val="Heading4"/>
      </w:pPr>
      <w:bookmarkStart w:id="366" w:name="fisheries-sub-goal"/>
      <w:bookmarkEnd w:id="366"/>
      <w:r>
        <w:t xml:space="preserve">Fisheries sub-goal</w:t>
      </w:r>
    </w:p>
    <w:p>
      <w:r>
        <w:t xml:space="preserve">The Fisheries sub-goal describes the amount of wild-caught seafood harvested and its sustainability for human consumption. The model generally compares landings with Maximum Sustainable Yield. A score of 100 means the country or region is harvesting seafood to the ecosystem's production potential in an sustainable manner.</w:t>
      </w:r>
    </w:p>
    <w:p>
      <w:r>
        <w:rPr>
          <w:i/>
          <w:b/>
        </w:rPr>
        <w:t xml:space="preserve">Practical Guidance</w:t>
      </w:r>
    </w:p>
    <w:p>
      <w:r>
        <w:t xml:space="preserve">Fisheries science is a discipline that in part aims to estimate the amount of fish that can sustainably be extracted from the sea. For this reason, it is important to consult with fisheries experts in your study area. Fisheries experts will be able to advise how to best estimate the maximum amount of catch that can be sustainably fished, and the information available will determine what type of modeling to take. There are many different modeling approaches, and most are based on either catch alone, or catch-per-unit-effort.</w:t>
      </w:r>
    </w:p>
    <w:p>
      <w:r>
        <w:rPr>
          <w:i/>
        </w:rPr>
        <w:t xml:space="preserve">If only catch data are available</w:t>
      </w:r>
      <w:r>
        <w:t xml:space="preserve">, it is highly recommended to follow the approach in the</w:t>
      </w:r>
      <w:r>
        <w:t xml:space="preserve"> </w:t>
      </w:r>
      <w:r>
        <w:rPr>
          <w:i/>
        </w:rPr>
        <w:t xml:space="preserve">2013 global assessment</w:t>
      </w:r>
      <w:r>
        <w:t xml:space="preserve"> </w:t>
      </w:r>
      <w:r>
        <w:t xml:space="preserve">(Halpern</w:t>
      </w:r>
      <w:r>
        <w:t xml:space="preserve"> </w:t>
      </w:r>
      <w:r>
        <w:rPr>
          <w:i/>
        </w:rPr>
        <w:t xml:space="preserve">et al.</w:t>
      </w:r>
      <w:r>
        <w:t xml:space="preserve"> </w:t>
      </w:r>
      <w:r>
        <w:t xml:space="preserve">2015) rather than the 2012 global assessment (Halpern</w:t>
      </w:r>
      <w:r>
        <w:t xml:space="preserve"> </w:t>
      </w:r>
      <w:r>
        <w:rPr>
          <w:i/>
        </w:rPr>
        <w:t xml:space="preserve">et al.</w:t>
      </w:r>
      <w:r>
        <w:t xml:space="preserve"> </w:t>
      </w:r>
      <w:r>
        <w:t xml:space="preserve">2012). All global assessments use national fisheries catches reported to the Food and Agricutural Organization (FAO), and the 2013 global assessment used the fisheries modeling method for data-poor sources developed by</w:t>
      </w:r>
      <w:r>
        <w:t xml:space="preserve"> </w:t>
      </w:r>
      <w:r>
        <w:rPr>
          <w:i/>
        </w:rPr>
        <w:t xml:space="preserve">Martell &amp; Froese</w:t>
      </w:r>
      <w:r>
        <w:t xml:space="preserve"> </w:t>
      </w:r>
      <w:r>
        <w:t xml:space="preserve">(2013). With this method, fisheries catch information would be used to calculate the population biomass (B), and its maximum sustainable yield (B</w:t>
      </w:r>
      <w:r>
        <w:t xml:space="preserve">MSY</w:t>
      </w:r>
      <w:r>
        <w:t xml:space="preserve">). The reference functional relationship between fisheries catch and effort information would be used to calculate the present biomass against B</w:t>
      </w:r>
      <w:r>
        <w:t xml:space="preserve">MSY</w:t>
      </w:r>
      <w:r>
        <w:t xml:space="preserve"> </w:t>
      </w:r>
      <w:r>
        <w:t xml:space="preserve">would be used to set the reference point. The current status would be calculated using the present state of every individual species and combining each species together as the weighted proportion of the total catch.</w:t>
      </w:r>
    </w:p>
    <w:p>
      <w:r>
        <w:t xml:space="preserve">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will hopefully be able to find more localized data when conducting your assessment.</w:t>
      </w:r>
    </w:p>
    <w:p>
      <w:r>
        <w:t xml:space="preserve">When collecting data on fish landings, it's important to consider how you will divide the data among regions. You should try to assess each fish species by its entire population across all regions in your study area. The status in the global assessment model (2013) was calculated based on estimating population biomass relative to the biomass that can deliver maximum sustainable yield for each landed stock (B/B</w:t>
      </w:r>
      <w:r>
        <w:t xml:space="preserve">MSY</w:t>
      </w:r>
      <w:r>
        <w:t xml:space="preserve">). This ratio is conventionally used to inform fisheries management. This approach adopts the population biomass at MSY (B</w:t>
      </w:r>
      <w:r>
        <w:t xml:space="preserve">MSY</w:t>
      </w:r>
      <w:r>
        <w:t xml:space="preserve">) as a single-species reference point.</w:t>
      </w:r>
    </w:p>
    <w:p>
      <w:pPr>
        <w:pStyle w:val="BlockQuote"/>
      </w:pPr>
      <w:r>
        <w:t xml:space="preserve">If you are replicating models from the global assessment (2013-2015), do not split the catch among regions; instead, you want to sum catch across all regions so you can calculate B/B</w:t>
      </w:r>
      <w:r>
        <w:t xml:space="preserve">MSY</w:t>
      </w:r>
      <w:r>
        <w:t xml:space="preserve"> </w:t>
      </w:r>
      <w:r>
        <w:t xml:space="preserve">for the whole population.</w:t>
      </w:r>
    </w:p>
    <w:p>
      <w:r>
        <w:t xml:space="preserve">The principle of the</w:t>
      </w:r>
      <w:r>
        <w:t xml:space="preserve"> </w:t>
      </w:r>
      <w:r>
        <w:rPr>
          <w:b/>
        </w:rPr>
        <w:t xml:space="preserve">reference point</w:t>
      </w:r>
      <w:r>
        <w:t xml:space="preserve"> </w:t>
      </w:r>
      <w:r>
        <w:t xml:space="preserve">should not change. You should be creating models that penalize scores for harvesting above the maximum sustainable yield, as defined in your assessment, and scores that penalize for harvesting below the sustainable yield. The penalties vary for models developed in the global assessments, where overfished species negatively influence scores more than under-fished species do.</w:t>
      </w:r>
    </w:p>
    <w:p>
      <w:r>
        <w:t xml:space="preserve">It is important to also consider</w:t>
      </w:r>
      <w:r>
        <w:t xml:space="preserve"> </w:t>
      </w:r>
      <w:r>
        <w:rPr>
          <w:i/>
        </w:rPr>
        <w:t xml:space="preserve">buffering around the reference point</w:t>
      </w:r>
      <w:r>
        <w:t xml:space="preserve"> </w:t>
      </w:r>
      <w:r>
        <w:t xml:space="preserve">(eg. 75% of B</w:t>
      </w:r>
      <w:r>
        <w:t xml:space="preserve">MSY</w:t>
      </w:r>
      <w:r>
        <w:t xml:space="preserve">)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bookmarkStart w:id="367" w:name="a-note-about-methods-used-in-the-fisheries-goal"/>
      <w:bookmarkEnd w:id="367"/>
      <w:r>
        <w:rPr>
          <w:i/>
        </w:rPr>
        <w:t xml:space="preserve">A note about methods used in the fisheries goal</w:t>
      </w:r>
    </w:p>
    <w:p>
      <w:pPr>
        <w:pStyle w:val="Compact"/>
      </w:pPr>
      <w:r>
        <w:t xml:space="preserve">Since Global 2012, several new data-poor approaches have been developed to assess fisheries that leverage globally-available information (Costello</w:t>
      </w:r>
      <w:r>
        <w:t xml:space="preserve"> </w:t>
      </w:r>
      <w:r>
        <w:rPr>
          <w:i/>
        </w:rPr>
        <w:t xml:space="preserve">et al</w:t>
      </w:r>
      <w:r>
        <w:t xml:space="preserve">., 2012; Martell &amp; Frœse, 2013; Thorson</w:t>
      </w:r>
      <w:r>
        <w:t xml:space="preserve"> </w:t>
      </w:r>
      <w:r>
        <w:rPr>
          <w:i/>
        </w:rPr>
        <w:t xml:space="preserve">et al</w:t>
      </w:r>
      <w:r>
        <w:t xml:space="preserve">., 2013). The estimates of B/B</w:t>
      </w:r>
      <w:r>
        <w:t xml:space="preserve">MSY</w:t>
      </w:r>
      <w:r>
        <w:t xml:space="preserve"> </w:t>
      </w:r>
      <w:r>
        <w:t xml:space="preserve">used in Global 2013 were obtained by applying a model developed by Martell &amp; Frœse, (2013), and referred to as the “catch-MSY” method. This approach adopts the population biomass at MSY (B</w:t>
      </w:r>
      <w:r>
        <w:t xml:space="preserve">MSY</w:t>
      </w:r>
      <w:r>
        <w:t xml:space="preserve">) as a single-species reference point.</w:t>
      </w:r>
    </w:p>
    <w:p>
      <w:pPr>
        <w:pStyle w:val="Compact"/>
      </w:pPr>
      <w:r>
        <w:t xml:space="preserve">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(Thorson</w:t>
      </w:r>
      <w:r>
        <w:t xml:space="preserve"> </w:t>
      </w:r>
      <w:r>
        <w:rPr>
          <w:i/>
        </w:rPr>
        <w:t xml:space="preserve">et al</w:t>
      </w:r>
      <w:r>
        <w:t xml:space="preserve">. 2013). In addition, this model is more informative in the case of developing fisheries, whereas the Global 2012 approach assumed a perfect score in cases where a peak with successive decline had yet to be observed.</w:t>
      </w:r>
    </w:p>
    <w:p>
      <w:pPr>
        <w:pStyle w:val="Compact"/>
      </w:pPr>
      <w:r>
        <w:t xml:space="preserve">Although it is a data-poor method, the more complex approach better takes into account species-specific fishery dynamics. The scores for each population were also combined using a geometric mean, which ensures that smaller, rarer populations have more weight so that the biodiversity of the catch is taken into account as well.</w:t>
      </w:r>
    </w:p>
    <w:p>
      <w:pPr>
        <w:pStyle w:val="Heading5"/>
      </w:pPr>
      <w:bookmarkStart w:id="368" w:name="calculating-the-fisheries-goal"/>
      <w:bookmarkEnd w:id="368"/>
      <w:r>
        <w:rPr>
          <w:i/>
        </w:rPr>
        <w:t xml:space="preserve">Calculating the fisheries goal</w:t>
      </w:r>
    </w:p>
    <w:p>
      <w:r>
        <w:t xml:space="preserve">Calculating the fisheries goal using methods from global assessments (2013-2015 as it is not recommended to use methods from the 2012 global assessment) relies on catch or catch-per-unit-effort data. The fisheries goal model uses mean catch and B/B</w:t>
      </w:r>
      <w:r>
        <w:t xml:space="preserve">MSY</w:t>
      </w:r>
      <w:r>
        <w:t xml:space="preserve"> </w:t>
      </w:r>
      <w:r>
        <w:t xml:space="preserve">for all species. These are two separate steps: the mean catch is not used to calculate B/B</w:t>
      </w:r>
      <w:r>
        <w:t xml:space="preserve">MSY</w:t>
      </w:r>
      <w:r>
        <w:t xml:space="preserve">. Once you have B/B</w:t>
      </w:r>
      <w:r>
        <w:t xml:space="preserve">MSY</w:t>
      </w:r>
      <w:r>
        <w:t xml:space="preserve"> </w:t>
      </w:r>
      <w:r>
        <w:t xml:space="preserve">for all the species, you will combine them together to get a single fisheries score for each of the regions in your study area. This is where the mean catch is used: it is a weighting factor so that species with higher mean catch will contribute more to the final score. You will not need to calculate this because the Toolbox calculates the weighted mean when you provide mean catch as an input layer to the Toolbox. The input layer should simply be the mean catch for each species.</w:t>
      </w:r>
    </w:p>
    <w:p>
      <w:r>
        <w:t xml:space="preserve">When calculating B/B</w:t>
      </w:r>
      <w:r>
        <w:t xml:space="preserve">MSY</w:t>
      </w:r>
      <w:r>
        <w:t xml:space="preserve"> </w:t>
      </w:r>
      <w:r>
        <w:t xml:space="preserve">and mean catch, use as much information as possible: all the years available. Species that have few years of available data will likely be less accurate and it is important to document this. It is admissible to have different ranges of years for different species, since too much information would be lost if all species required the same species range. However, interpreting why different species have different years of time series is important. There may be data for 30 years of history for some species, 10 for others and 5 or 6 for others. It is important to know whether there is only 6 years of data because it is a recent fishery that developed in the last 6 years; in this case 6 years is enough. But if only 6 years of data are available because they stopped collecting the data in recent years, you might get a completely misleading assessment. And of course if you know there was no catch at all in recent years, it is important to include those recent years as 0's. 0's must also be included when calculating B/B</w:t>
      </w:r>
      <w:r>
        <w:t xml:space="preserve">MSY</w:t>
      </w:r>
      <w:r>
        <w:t xml:space="preserve"> </w:t>
      </w:r>
      <w:r>
        <w:t xml:space="preserve">or the results will be nonsensical.</w:t>
      </w:r>
    </w:p>
    <w:p>
      <w:r>
        <w:t xml:space="preserve">How B/B</w:t>
      </w:r>
      <w:r>
        <w:t xml:space="preserve">MSY</w:t>
      </w:r>
      <w:r>
        <w:t xml:space="preserve"> </w:t>
      </w:r>
      <w:r>
        <w:t xml:space="preserve">is calculated for global assessments is a bit unsatisfactory and is in the process of being better developed. This is because the global model is very imprecise, which also affects how to interpret B/B</w:t>
      </w:r>
      <w:r>
        <w:t xml:space="preserve">MSY</w:t>
      </w:r>
      <w:r>
        <w:t xml:space="preserve"> </w:t>
      </w:r>
      <w:r>
        <w:t xml:space="preserve">results.</w:t>
      </w:r>
      <w:r>
        <w:t xml:space="preserve"> </w:t>
      </w:r>
      <w:r>
        <w:rPr>
          <w:b/>
        </w:rPr>
        <w:t xml:space="preserve">It is important to consult with a fisheries scientist in your study area, as they will have expertise with the information and knowledge available in the local context.</w:t>
      </w:r>
      <w:r>
        <w:t xml:space="preserve"> </w:t>
      </w:r>
      <w:r>
        <w:t xml:space="preserve">If possible, we suggest calculating the scores using a more precise model as well, so fisheries experts can assess whether results look reasonable. This is important so that the scores produced have credibility.</w:t>
      </w:r>
    </w:p>
    <w:p>
      <w:pPr>
        <w:pStyle w:val="Heading4"/>
      </w:pPr>
      <w:bookmarkStart w:id="369" w:name="examples-of-the-approach"/>
      <w:bookmarkEnd w:id="369"/>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w:t>
            </w:r>
          </w:p>
        </w:tc>
        <w:tc>
          <w:p>
            <w:pPr>
              <w:pStyle w:val="Compact"/>
              <w:jc w:val="left"/>
            </w:pPr>
            <w:r>
              <w:t xml:space="preserve">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w:t>
            </w:r>
            <w:r>
              <w:t xml:space="preserve">MSY</w:t>
            </w:r>
            <w:r>
              <w:t xml:space="preserve"> </w:t>
            </w:r>
            <w:r>
              <w:t xml:space="preserve">is up to 0.2 points below 1 and under-fished stocks achieve a perfect score if B/B</w:t>
            </w:r>
            <w:r>
              <w:t xml:space="preserve">MSY</w:t>
            </w:r>
            <w:r>
              <w:t xml:space="preserve"> </w:t>
            </w:r>
            <w:r>
              <w:t xml:space="preserve">is within 0.5 points of 1.</w:t>
            </w:r>
          </w:p>
        </w:tc>
        <w:tc>
          <w:p>
            <w:pPr>
              <w:pStyle w:val="Compact"/>
              <w:jc w:val="left"/>
            </w:pPr>
            <w:r>
              <w:t xml:space="preserve">The approach had to be modified by working with fisheries scientists to adapt the data that were available at the global scale.</w:t>
            </w:r>
          </w:p>
        </w:tc>
      </w:tr>
      <w:tr>
        <w:tc>
          <w:p>
            <w:pPr>
              <w:pStyle w:val="Compact"/>
              <w:jc w:val="left"/>
            </w:pPr>
            <w:r>
              <w:rPr>
                <w:b/>
              </w:rPr>
              <w:t xml:space="preserve">Global 2013</w:t>
            </w:r>
          </w:p>
        </w:tc>
        <w:tc>
          <w:p>
            <w:pPr>
              <w:pStyle w:val="Compact"/>
              <w:jc w:val="left"/>
            </w:pPr>
            <w:r>
              <w:t xml:space="preserve">The status was calculated based on estimating population biomass relative to the biomass that can deliver maximum sustainable yield for each landed stock (B/B</w:t>
            </w:r>
            <w:r>
              <w:t xml:space="preserve">MSY</w:t>
            </w:r>
            <w:r>
              <w:t xml:space="preserve">) using the catch-MSY model. Single-species values of B/ B</w:t>
            </w:r>
            <w:r>
              <w:t xml:space="preserve">MSY</w:t>
            </w:r>
            <w:r>
              <w:t xml:space="preserve"> </w:t>
            </w:r>
            <w:r>
              <w:t xml:space="preserve">were aggregated using a geometric mean.</w:t>
            </w:r>
          </w:p>
        </w:tc>
        <w:tc>
          <w:p>
            <w:pPr>
              <w:pStyle w:val="Compact"/>
              <w:jc w:val="left"/>
            </w:pPr>
            <w:r>
              <w:t xml:space="preserve">The reference point was similar to Global 2012 where regions were penalized for under-harvest and more severely for over-harvest.</w:t>
            </w:r>
          </w:p>
        </w:tc>
        <w:tc>
          <w:p>
            <w:pPr>
              <w:pStyle w:val="Compact"/>
              <w:jc w:val="left"/>
            </w:pPr>
            <w:r>
              <w:t xml:space="preserve">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p>
        </w:tc>
      </w:tr>
      <w:tr>
        <w:tc>
          <w:p>
            <w:pPr>
              <w:pStyle w:val="Compact"/>
              <w:jc w:val="left"/>
            </w:pPr>
            <w:r>
              <w:rPr>
                <w:b/>
              </w:rPr>
              <w:t xml:space="preserve">Brazil (2014)</w:t>
            </w:r>
          </w:p>
        </w:tc>
        <w:tc>
          <w:p>
            <w:pPr>
              <w:pStyle w:val="Compact"/>
              <w:jc w:val="left"/>
            </w:pPr>
            <w:r>
              <w:t xml:space="preserve">The status was calculated in the same manner as Global 2012, with a modified sustainability term.</w:t>
            </w:r>
          </w:p>
        </w:tc>
        <w:tc>
          <w:p>
            <w:pPr>
              <w:pStyle w:val="Compact"/>
              <w:jc w:val="left"/>
            </w:pPr>
            <w:r>
              <w:t xml:space="preserve">As in Global 2012, the reference point is based on an estimate mMSY.</w:t>
            </w:r>
          </w:p>
        </w:tc>
        <w:tc>
          <w:p>
            <w:pPr>
              <w:pStyle w:val="Compact"/>
              <w:jc w:val="left"/>
            </w:pPr>
            <w:r>
              <w:t xml:space="preserve">This was calculated in the same manner as Global 2012 using local-scale data on exploitation category of species caught within Brazil’s EEZ as a catch-based sustainability index.</w:t>
            </w:r>
          </w:p>
        </w:tc>
      </w:tr>
      <w:tr>
        <w:tc>
          <w:p>
            <w:pPr>
              <w:pStyle w:val="Compact"/>
              <w:jc w:val="left"/>
            </w:pPr>
            <w:r>
              <w:rPr>
                <w:b/>
              </w:rPr>
              <w:t xml:space="preserve">U.S. West Coast (2014)</w:t>
            </w:r>
          </w:p>
        </w:tc>
        <w:tc>
          <w:p>
            <w:pPr>
              <w:pStyle w:val="Compact"/>
              <w:jc w:val="left"/>
            </w:pPr>
            <w:r>
              <w:t xml:space="preserve">The status was based on B/B</w:t>
            </w:r>
            <w:r>
              <w:t xml:space="preserve">MSY</w:t>
            </w:r>
            <w:r>
              <w:t xml:space="preserve"> </w:t>
            </w:r>
            <w:r>
              <w:t xml:space="preserve">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w:t>
            </w:r>
          </w:p>
        </w:tc>
        <w:tc>
          <w:p>
            <w:pPr>
              <w:pStyle w:val="Compact"/>
              <w:jc w:val="left"/>
            </w:pPr>
            <w:r>
              <w:t xml:space="preserve">The reference point was a functional relationship that accounted for fishing pressure. The approach produced lower scores for species where both under-fishing and overfishing are occurring, but did not punish as much for under-fishing of stocks.</w:t>
            </w:r>
          </w:p>
        </w:tc>
        <w:tc>
          <w:p>
            <w:pPr>
              <w:pStyle w:val="Compact"/>
              <w:jc w:val="left"/>
            </w:pPr>
            <w:r>
              <w:t xml:space="preserve">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w:t>
            </w:r>
            <w:r>
              <w:t xml:space="preserve">MSY</w:t>
            </w:r>
            <w:r>
              <w:t xml:space="preserve"> </w:t>
            </w:r>
            <w:r>
              <w:t xml:space="preserve">values for the remaining stocks.</w:t>
            </w:r>
          </w:p>
        </w:tc>
      </w:tr>
    </w:tbl>
    <w:p>
      <w:pPr>
        <w:pStyle w:val="Heading4"/>
      </w:pPr>
      <w:bookmarkStart w:id="370" w:name="mariculture-sub-goal"/>
      <w:bookmarkEnd w:id="370"/>
      <w:r>
        <w:t xml:space="preserve">Mariculture sub-goal</w:t>
      </w:r>
    </w:p>
    <w:p>
      <w:r>
        <w:t xml:space="preserve">Mariculture measures the ability to reach the highest levels of seafood gained from farm-raised facilities without damaging the ocean's ability to provide fish sustainably now and in the future.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b/>
        </w:rPr>
        <w:t xml:space="preserve">Ideal Approach</w:t>
      </w:r>
    </w:p>
    <w:p>
      <w:r>
        <w:t xml:space="preserve">Ideally, you would find information about the</w:t>
      </w:r>
      <w:r>
        <w:t xml:space="preserve"> </w:t>
      </w:r>
      <w:r>
        <w:rPr>
          <w:i/>
        </w:rPr>
        <w:t xml:space="preserve">harvest and practices</w:t>
      </w:r>
      <w:r>
        <w:t xml:space="preserve">, on the</w:t>
      </w:r>
      <w:r>
        <w:t xml:space="preserve"> </w:t>
      </w:r>
      <w:r>
        <w:rPr>
          <w:i/>
        </w:rPr>
        <w:t xml:space="preserve">total area</w:t>
      </w:r>
      <w:r>
        <w:t xml:space="preserve"> </w:t>
      </w:r>
      <w:r>
        <w:t xml:space="preserve">available for mariculture. This could be in terms of s physical area or area based on siting priorities. You would also find information on the</w:t>
      </w:r>
      <w:r>
        <w:t xml:space="preserve"> </w:t>
      </w:r>
      <w:r>
        <w:rPr>
          <w:i/>
        </w:rPr>
        <w:t xml:space="preserve">sustainability</w:t>
      </w:r>
      <w:r>
        <w:t xml:space="preserve"> </w:t>
      </w:r>
      <w:r>
        <w:t xml:space="preserve">of the mariculture practices. This is important because mariculture competes for space with many other ocean uses, including fishing, tourism, and other activities.</w:t>
      </w:r>
    </w:p>
    <w:p>
      <w:r>
        <w:t xml:space="preserve">This approach would not penalize regions that have less geographic area available for mariculture, though places with fewer sheltered bays or lower primary production could be at a disadvantage.</w:t>
      </w:r>
    </w:p>
    <w:p>
      <w:r>
        <w:rPr>
          <w:i/>
          <w:b/>
        </w:rPr>
        <w:t xml:space="preserve">Practical Guidance</w:t>
      </w:r>
    </w:p>
    <w:p>
      <w:r>
        <w:t xml:space="preserve">Besides harvest information, either by species or total amount, this goal requires</w:t>
      </w:r>
      <w:r>
        <w:t xml:space="preserve"> </w:t>
      </w:r>
      <w:r>
        <w:rPr>
          <w:i/>
        </w:rPr>
        <w:t xml:space="preserve">spatial information</w:t>
      </w:r>
      <w:r>
        <w:t xml:space="preserve">. You would have to find maps determining where coastal activities are allowed, or find other kind of data that tells you the usage restrictions for activities in your waters. For example, you can look for assessments that have been made to identify the coastal and offshore habitats that are appropriate for each intended type of mariculture species.</w:t>
      </w:r>
    </w:p>
    <w:p>
      <w:pPr>
        <w:pStyle w:val="BlockQuote"/>
      </w:pPr>
      <w:r>
        <w:t xml:space="preserve">The 2012 Global Assessment included the entire area of the coastline assuming that mariculture could be developed everywhere. This was done because there was no information about limitations for how much coastal area could be allotted to mariculture.</w:t>
      </w:r>
    </w:p>
    <w:p>
      <w:r>
        <w:t xml:space="preserve">The</w:t>
      </w:r>
      <w:r>
        <w:t xml:space="preserve"> </w:t>
      </w:r>
      <w:r>
        <w:rPr>
          <w:b/>
        </w:rPr>
        <w:t xml:space="preserve">reference point</w:t>
      </w:r>
      <w:r>
        <w:t xml:space="preserve"> </w:t>
      </w:r>
      <w:r>
        <w:t xml:space="preserve">will depend on your context. You should try to account for the full potential extent of mariculture in your marine areas. This could be based on a number of variables such as the habitat suitability for each cultured species, the distance from the coast, information on how local preferences favor the allotment of marine space to mariculture versus sports, hotels, beaches, tourism, or other uses. This definition of mariculture potential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It is important to think about the meaning of your reference point. The spatial reference point in the Global approach assumes that because one country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 The Global approach compared observed production density of all areas to the highest observed production density after the sustainability coefficient was applied.</w:t>
      </w:r>
    </w:p>
    <w:p>
      <w:pPr>
        <w:pStyle w:val="BlockQuote"/>
      </w:pPr>
      <w:r>
        <w:t xml:space="preserve">There was a significant change between Global 2012 and Global 2013 to improve the reference point for this sub-goal. The coastal population was factored in to the reference point in 2013, where the harvested tonnes per inhabitants within 25 km of the shore was considered. This change was done under the assumption that production depends on the presence of coastal communities who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This is an example of how improvements in methods occur over time.</w:t>
      </w:r>
    </w:p>
    <w:p>
      <w:pPr>
        <w:pStyle w:val="Heading5"/>
      </w:pPr>
      <w:bookmarkStart w:id="371" w:name="examples-of-the-approach-1"/>
      <w:bookmarkEnd w:id="371"/>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Mariculture was calculated as the yield reported multiplied by the sustainability for each species harvested. Yield was drawn from UN FAO reports, and sustainability was based on information from a Mariculture Sustainability Index (MSI) by Trujillo (2008).</w:t>
            </w:r>
          </w:p>
        </w:tc>
        <w:tc>
          <w:p>
            <w:pPr>
              <w:pStyle w:val="Compact"/>
              <w:jc w:val="left"/>
            </w:pPr>
            <w:r>
              <w:t xml:space="preserve">The reference point for mariculture was a spatial comparison set at highest amount of seafood produced per square kilometer of eligible coastline in the most productive region observed, China.</w:t>
            </w:r>
          </w:p>
        </w:tc>
        <w:tc>
          <w:p>
            <w:pPr>
              <w:pStyle w:val="Compact"/>
              <w:jc w:val="left"/>
            </w:pPr>
            <w:r>
              <w:t xml:space="preserve">Restricting the area based on biophysical constraints and social preferences at a global scale was not possible, and so the entire area within 3nm of the coastline was considered potential habitat.</w:t>
            </w:r>
          </w:p>
        </w:tc>
      </w:tr>
      <w:tr>
        <w:tc>
          <w:p>
            <w:pPr>
              <w:pStyle w:val="Compact"/>
              <w:jc w:val="left"/>
            </w:pPr>
            <w:r>
              <w:rPr>
                <w:b/>
              </w:rPr>
              <w:t xml:space="preserve">Global 2013</w:t>
            </w:r>
          </w:p>
        </w:tc>
        <w:tc>
          <w:p>
            <w:pPr>
              <w:pStyle w:val="Compact"/>
              <w:jc w:val="left"/>
            </w:pPr>
            <w:r>
              <w:t xml:space="preserve">This study used a model similar to the Global 2012.</w:t>
            </w:r>
          </w:p>
        </w:tc>
        <w:tc>
          <w:p>
            <w:pPr>
              <w:pStyle w:val="Compact"/>
              <w:jc w:val="left"/>
            </w:pPr>
            <w:r>
              <w:t xml:space="preserve">The reference point approach was harvested tonnes per coastal inhabitant scaled to the 95th percentile observed, Thailand. Here coastal was defined as "within 25 km inland." This was done under the assumption that production depends on the presence of coastal communities.</w:t>
            </w:r>
          </w:p>
        </w:tc>
        <w:tc>
          <w:p>
            <w:pPr>
              <w:pStyle w:val="Compact"/>
              <w:jc w:val="left"/>
            </w:pPr>
            <w:r>
              <w:t xml:space="preserve">This study differs from Global 2012 because of the reference point.</w:t>
            </w:r>
          </w:p>
        </w:tc>
      </w:tr>
      <w:tr>
        <w:tc>
          <w:p>
            <w:pPr>
              <w:pStyle w:val="Compact"/>
              <w:jc w:val="left"/>
            </w:pPr>
            <w:r>
              <w:rPr>
                <w:b/>
              </w:rPr>
              <w:t xml:space="preserve">Brazil (2014)</w:t>
            </w:r>
          </w:p>
        </w:tc>
        <w:tc>
          <w:p>
            <w:pPr>
              <w:pStyle w:val="Compact"/>
              <w:jc w:val="left"/>
            </w:pPr>
            <w:r>
              <w:t xml:space="preserve">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p>
        </w:tc>
        <w:tc>
          <w:p>
            <w:pPr>
              <w:pStyle w:val="Compact"/>
              <w:jc w:val="left"/>
            </w:pPr>
            <w:r>
              <w:t xml:space="preserve">Reference points were set for each species.</w:t>
            </w:r>
          </w:p>
        </w:tc>
        <w:tc>
          <w:p>
            <w:pPr>
              <w:pStyle w:val="Compact"/>
              <w:jc w:val="left"/>
            </w:pPr>
            <w:r>
              <w:t xml:space="preserve">In this study it was possible to use both biophysical constraints and social preferences.</w:t>
            </w:r>
          </w:p>
        </w:tc>
      </w:tr>
      <w:tr>
        <w:tc>
          <w:p>
            <w:pPr>
              <w:pStyle w:val="Compact"/>
              <w:jc w:val="left"/>
            </w:pPr>
            <w:r>
              <w:rPr>
                <w:b/>
              </w:rPr>
              <w:t xml:space="preserve">U.S. West Coast (2014)</w:t>
            </w:r>
          </w:p>
        </w:tc>
        <w:tc>
          <w:p>
            <w:pPr>
              <w:pStyle w:val="Compact"/>
              <w:jc w:val="left"/>
            </w:pPr>
            <w:r>
              <w:t xml:space="preserve">The status was calculated as the sustainable production density of shellfish biomass from mariculture relative to a target level of production density for each state within the region.</w:t>
            </w:r>
          </w:p>
        </w:tc>
        <w:tc>
          <w:p>
            <w:pPr>
              <w:pStyle w:val="Compact"/>
              <w:jc w:val="left"/>
            </w:pPr>
            <w:r>
              <w:t xml:space="preserve">The reference point was a target level of production increase as proposed by NOAA</w:t>
            </w:r>
          </w:p>
        </w:tc>
        <w:tc>
          <w:p>
            <w:pPr>
              <w:pStyle w:val="Compact"/>
              <w:jc w:val="left"/>
            </w:pPr>
            <w:r>
              <w:t xml:space="preserve">The approach was similar to the Global but the reference point was made using better information about physical and social limitations on mariculture allotments.</w:t>
            </w:r>
          </w:p>
        </w:tc>
      </w:tr>
      <w:tr>
        <w:tc>
          <w:p>
            <w:pPr>
              <w:pStyle w:val="Compact"/>
              <w:jc w:val="left"/>
            </w:pPr>
            <w:r>
              <w:rPr>
                <w:b/>
              </w:rPr>
              <w:t xml:space="preserve">China (2015)</w:t>
            </w:r>
          </w:p>
        </w:tc>
        <w:tc>
          <w:p>
            <w:pPr>
              <w:pStyle w:val="Compact"/>
              <w:jc w:val="left"/>
            </w:pPr>
            <w:r>
              <w:t xml:space="preserve">Status model is similar to the 2012 global assessment. But the status model was based on tonnes of mariculture species per habitat identified as suitable area by the Chinese government.</w:t>
            </w:r>
          </w:p>
        </w:tc>
        <w:tc>
          <w:p>
            <w:pPr>
              <w:pStyle w:val="Compact"/>
              <w:jc w:val="left"/>
            </w:pPr>
            <w:r>
              <w:t xml:space="preserve">The spatial reference point was the region with the highest value.</w:t>
            </w:r>
          </w:p>
        </w:tc>
        <w:tc>
          <w:p>
            <w:pPr>
              <w:pStyle w:val="Compact"/>
              <w:jc w:val="left"/>
            </w:pPr>
            <w:r>
              <w:t xml:space="preserve">Using designated mariculture area for calculations provides a more realistic picture of the status of mariculture. Currently Maricutlure Sustainability Index (MSI) values were obtained from the global study. More data on water quality standards and food sources (eg. species, origin, etc) will help determine the sustainability of mariculture.</w:t>
            </w:r>
          </w:p>
        </w:tc>
      </w:tr>
    </w:tbl>
    <w:p>
      <w:pPr>
        <w:pStyle w:val="Heading3"/>
      </w:pPr>
      <w:bookmarkStart w:id="372" w:name="livelihoods-and-economies"/>
      <w:bookmarkEnd w:id="372"/>
      <w:r>
        <w:t xml:space="preserve">Livelihoods and Economies</w:t>
      </w:r>
    </w:p>
    <w:p>
      <w:r>
        <w:t xml:space="preserve">The jobs and revenue produced from marine-related industries are clearly of huge value to many people, even for those people who do not directly participate in marine-related industries. People value community identity, tax revenue, and indirect economic and social impacts of a stable coastal economy. This goal tracks</w:t>
      </w:r>
      <w:r>
        <w:t xml:space="preserve"> </w:t>
      </w:r>
      <w:r>
        <w:rPr>
          <w:b/>
        </w:rPr>
        <w:t xml:space="preserve">the number and quality of jobs and the amount of revenue produced across as many marine-related industries/sectors as possible</w:t>
      </w:r>
      <w:r>
        <w:t xml:space="preserve"> </w:t>
      </w:r>
      <w:r>
        <w:t xml:space="preserve">through two sub-goals, Livelihoods and Economies. A score of 100 reflects productive coastal economies that avoid the loss of ocean-dependent livelihoods while maximizing livelihood quality.</w:t>
      </w:r>
    </w:p>
    <w:p>
      <w:r>
        <w:t xml:space="preserve">In the global study, this goal does not attempt to capture any aspects of</w:t>
      </w:r>
      <w:r>
        <w:t xml:space="preserve"> </w:t>
      </w:r>
      <w:r>
        <w:rPr>
          <w:i/>
        </w:rPr>
        <w:t xml:space="preserve">job identity</w:t>
      </w:r>
      <w:r>
        <w:t xml:space="preserve"> </w:t>
      </w:r>
      <w:r>
        <w:t xml:space="preserve">(i.e. the reputation, desirability or other social or cultural perspectives associated with different jobs). We make the assumption that all marine-related jobs are equivalent, such that, for example, a fisherman could transition to a job in mariculture or ship-building without affecting the score of this goal. There are also not adequate data to assess workers'</w:t>
      </w:r>
      <w:r>
        <w:t xml:space="preserve"> </w:t>
      </w:r>
      <w:r>
        <w:rPr>
          <w:i/>
        </w:rPr>
        <w:t xml:space="preserve">job satisfaction</w:t>
      </w:r>
      <w:r>
        <w:t xml:space="preserve"> </w:t>
      </w:r>
      <w:r>
        <w:t xml:space="preserve">or</w:t>
      </w:r>
      <w:r>
        <w:t xml:space="preserve"> </w:t>
      </w:r>
      <w:r>
        <w:rPr>
          <w:i/>
        </w:rPr>
        <w:t xml:space="preserve">ecological sustainability</w:t>
      </w:r>
      <w:r>
        <w:t xml:space="preserve"> </w:t>
      </w:r>
      <w:r>
        <w:t xml:space="preserve">of sectors. Future, finer scale applications of the Index could incorporate these key considerations.</w:t>
      </w:r>
    </w:p>
    <w:p>
      <w:pPr>
        <w:pStyle w:val="Heading4"/>
      </w:pPr>
      <w:bookmarkStart w:id="373" w:name="sub-goal-livelihoods"/>
      <w:bookmarkEnd w:id="373"/>
      <w:r>
        <w:t xml:space="preserve">Sub-goal: Livelihoods</w:t>
      </w:r>
    </w:p>
    <w:p>
      <w:r>
        <w:t xml:space="preserve">This sub-goal describes livelihood quantity and quality for people living on the coast. Livelihoods includes two equally important sub-components, the number of jobs, which is a proxy for livelihood quantity, and the per capita average annual wages, which is a proxy for job quality.</w:t>
      </w:r>
    </w:p>
    <w:p>
      <w:r>
        <w:rPr>
          <w:i/>
          <w:b/>
        </w:rPr>
        <w:t xml:space="preserve">Ideal Approach</w:t>
      </w:r>
    </w:p>
    <w:p>
      <w:r>
        <w:t xml:space="preserve">Ideally, this sub-goal would speak to the quality and quantity of marine jobs in an area. It would encompass all the marine sectors that supply jobs and wages to coastal communities, incorporating information on the</w:t>
      </w:r>
      <w:r>
        <w:t xml:space="preserve"> </w:t>
      </w:r>
      <w:r>
        <w:rPr>
          <w:i/>
        </w:rPr>
        <w:t xml:space="preserve">sustainability</w:t>
      </w:r>
      <w:r>
        <w:t xml:space="preserve"> </w:t>
      </w:r>
      <w:r>
        <w:t xml:space="preserve">of different sectors while also telling about the</w:t>
      </w:r>
      <w:r>
        <w:t xml:space="preserve"> </w:t>
      </w:r>
      <w:r>
        <w:rPr>
          <w:i/>
        </w:rPr>
        <w:t xml:space="preserve">working conditions and job satisfaction</w:t>
      </w:r>
      <w:r>
        <w:t xml:space="preserve">.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t xml:space="preserve">In your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BlockQuote"/>
      </w:pPr>
      <w:r>
        <w:t xml:space="preserve">You will most likely simplify the models from the global assessments. Models in the global assessments adjust for currency differences using the the Consumer Price Index and Purchasing Power Parity, which you likely will not need to do.</w:t>
      </w:r>
    </w:p>
    <w:p>
      <w:r>
        <w:rPr>
          <w:i/>
          <w:b/>
        </w:rPr>
        <w:t xml:space="preserve">Practical Guidance</w:t>
      </w:r>
    </w:p>
    <w:p>
      <w:r>
        <w:t xml:space="preserve">The first step of this goal is to</w:t>
      </w:r>
      <w:r>
        <w:t xml:space="preserve"> </w:t>
      </w:r>
      <w:r>
        <w:rPr>
          <w:b/>
        </w:rPr>
        <w:t xml:space="preserve">identify the marine-related sectors in your area</w:t>
      </w:r>
      <w:r>
        <w:t xml:space="preserve">. These sectors are important because the</w:t>
      </w:r>
      <w:r>
        <w:t xml:space="preserve"> </w:t>
      </w:r>
      <w:r>
        <w:rPr>
          <w:i/>
        </w:rPr>
        <w:t xml:space="preserve">Livelihoods</w:t>
      </w:r>
      <w:r>
        <w:t xml:space="preserve"> </w:t>
      </w:r>
      <w:r>
        <w:t xml:space="preserve">goal includes information about</w:t>
      </w:r>
      <w:r>
        <w:t xml:space="preserve"> </w:t>
      </w:r>
      <w:r>
        <w:rPr>
          <w:b/>
        </w:rPr>
        <w:t xml:space="preserve">jobs</w:t>
      </w:r>
      <w:r>
        <w:t xml:space="preserve"> </w:t>
      </w:r>
      <w:r>
        <w:t xml:space="preserve">and</w:t>
      </w:r>
      <w:r>
        <w:t xml:space="preserve"> </w:t>
      </w:r>
      <w:r>
        <w:rPr>
          <w:b/>
        </w:rPr>
        <w:t xml:space="preserve">wages</w:t>
      </w:r>
      <w:r>
        <w:t xml:space="preserve"> </w:t>
      </w:r>
      <w:r>
        <w:t xml:space="preserve">for those sectors. There are jobs that are directly connected to the marine environment, such as shipping, fishing, longshore workers, but also some that are connected indirectly, such as suppliers and supporting industries. For example, the sectors for which data were found in global assessments included tourism, commercial fishing, marine mammal watching, aquarium fishing, water and tidal energy jobs, mariculture, transportation and shipping, ports and harbors, ship and boatbuilding.</w:t>
      </w:r>
    </w:p>
    <w:p>
      <w:r>
        <w:t xml:space="preserve">After you have identified which jobs are in your area, you will want to find some</w:t>
      </w:r>
      <w:r>
        <w:t xml:space="preserve"> </w:t>
      </w:r>
      <w:r>
        <w:rPr>
          <w:b/>
        </w:rPr>
        <w:t xml:space="preserve">measure of their direct and indirect benefits</w:t>
      </w:r>
      <w:r>
        <w:t xml:space="preserve">. Direct benefits of jobs include the number of jobs in each area, and the wages or income for such jobs. You could find such information from you local national statistical office, or economics bureaus, for example. Indirect benefits of these jobs to the local communities are calculated through the use of</w:t>
      </w:r>
      <w:r>
        <w:t xml:space="preserve"> </w:t>
      </w:r>
      <w:r>
        <w:rPr>
          <w:i/>
        </w:rPr>
        <w:t xml:space="preserve">economic multipliers</w:t>
      </w:r>
      <w:r>
        <w:t xml:space="preserve">, with which you can attempt to estimate the revenue generated by jobs more broadly associated with marine sectors. It's encouraged to use economic multipliers from the literature.</w:t>
      </w:r>
    </w:p>
    <w:p>
      <w:pPr>
        <w:pStyle w:val="BlockQuote"/>
      </w:pPr>
      <w:r>
        <w:t xml:space="preserve">One example to use economic multipliers is to multiply the number of fishermen by a multiplier to estimate larger economic effects, ranging from gear manufacturing companies to restaurants and movie theaters where the fishermen spend their income.</w:t>
      </w:r>
    </w:p>
    <w:p>
      <w:r>
        <w:t xml:space="preserve">Next you must think about how to use the data to infer</w:t>
      </w:r>
      <w:r>
        <w:t xml:space="preserve"> </w:t>
      </w:r>
      <w:r>
        <w:rPr>
          <w:b/>
        </w:rPr>
        <w:t xml:space="preserve">quality and quantity of jobs</w:t>
      </w:r>
      <w:r>
        <w:t xml:space="preserve">. Do you have data through time so that you can see how the number of jobs or the wages per sector have changed over time? If all of the sectors change in the same way, for instance, this might show broader economic trends that you should account for.</w:t>
      </w:r>
    </w:p>
    <w:p>
      <w:pPr>
        <w:pStyle w:val="BlockQuote"/>
      </w:pPr>
      <w:r>
        <w:t xml:space="preserve">It is highly recommended that you set the</w:t>
      </w:r>
      <w:r>
        <w:t xml:space="preserve"> </w:t>
      </w:r>
      <w:r>
        <w:rPr>
          <w:b/>
        </w:rPr>
        <w:t xml:space="preserve">reference point</w:t>
      </w:r>
      <w:r>
        <w:t xml:space="preserve"> </w:t>
      </w:r>
      <w:r>
        <w:t xml:space="preserve">for</w:t>
      </w:r>
      <w:r>
        <w:t xml:space="preserve"> </w:t>
      </w:r>
      <w:r>
        <w:rPr>
          <w:i/>
        </w:rPr>
        <w:t xml:space="preserve">jobs</w:t>
      </w:r>
      <w:r>
        <w:t xml:space="preserve"> </w:t>
      </w:r>
      <w:r>
        <w:t xml:space="preserve">as a</w:t>
      </w:r>
      <w:r>
        <w:t xml:space="preserve"> </w:t>
      </w:r>
      <w:r>
        <w:rPr>
          <w:i/>
        </w:rPr>
        <w:t xml:space="preserve">temporal comparison</w:t>
      </w:r>
      <w:r>
        <w:t xml:space="preserve"> </w:t>
      </w:r>
      <w:r>
        <w:t xml:space="preserve">(eg. the number of jobs five years before), and for for wages as a</w:t>
      </w:r>
      <w:r>
        <w:t xml:space="preserve"> </w:t>
      </w:r>
      <w:r>
        <w:rPr>
          <w:i/>
        </w:rPr>
        <w:t xml:space="preserve">spatial comparison</w:t>
      </w:r>
      <w:r>
        <w:t xml:space="preserve"> </w:t>
      </w:r>
      <w:r>
        <w:t xml:space="preserve">(eg. highest observed value across reporting units). Comparing the number of jobs across different places, for instance, would require at the very least adjusting values by the size of the workforce in each location.</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c>
          <w:p>
            <w:pPr>
              <w:pStyle w:val="Compact"/>
              <w:jc w:val="left"/>
            </w:pPr>
            <w:r>
              <w:t xml:space="preserve">The goal model assumed there was no-net-loss of jobs in order to account for broader economic trends. The economic multipliers were used for jobs and revenue but not wages.</w:t>
            </w:r>
          </w:p>
        </w:tc>
      </w:tr>
      <w:tr>
        <w:tc>
          <w:p>
            <w:pPr>
              <w:pStyle w:val="Compact"/>
              <w:jc w:val="left"/>
            </w:pPr>
            <w:r>
              <w:rPr>
                <w:b/>
              </w:rPr>
              <w:t xml:space="preserve">Global (2013-2015)</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c>
          <w:p>
            <w:pPr>
              <w:pStyle w:val="Compact"/>
              <w:jc w:val="left"/>
            </w:pPr>
            <w:r>
              <w:t xml:space="preserve">The approach was the same as Global 2012 except for a few simplifications in multipliers, wage data, and jobs data. This was done because of data availability and in order to correct for national macroeconomic events across all sectors.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c>
          <w:p>
            <w:pPr>
              <w:pStyle w:val="Compact"/>
              <w:jc w:val="left"/>
            </w:pPr>
            <w:r>
              <w:t xml:space="preserve">This study followed the Global 2012 approach but used local data. It recognized that sectors and economic activity within a region can be influenced by activities outside the region.</w:t>
            </w:r>
          </w:p>
        </w:tc>
      </w:tr>
      <w:tr>
        <w:tc>
          <w:p>
            <w:pPr>
              <w:pStyle w:val="Compact"/>
              <w:jc w:val="left"/>
            </w:pPr>
            <w:r>
              <w:rPr>
                <w:b/>
              </w:rPr>
              <w:t xml:space="preserve">China (2015)</w:t>
            </w:r>
          </w:p>
        </w:tc>
        <w:tc>
          <w:p>
            <w:pPr>
              <w:pStyle w:val="Compact"/>
              <w:jc w:val="left"/>
            </w:pPr>
            <w:r>
              <w:t xml:space="preserve">Status model is the based on the number of direct jobs across marine sectors and the average disposable income among rural and urban inhabitants within a region.</w:t>
            </w:r>
          </w:p>
        </w:tc>
        <w:tc>
          <w:p>
            <w:pPr>
              <w:pStyle w:val="Compact"/>
              <w:jc w:val="left"/>
            </w:pPr>
            <w:r>
              <w:t xml:space="preserve">Both jobs and wages have a spatial reference point of the maximum value among all provinces across all years.</w:t>
            </w:r>
          </w:p>
        </w:tc>
        <w:tc>
          <w:p>
            <w:pPr>
              <w:pStyle w:val="Compact"/>
              <w:jc w:val="left"/>
            </w:pPr>
            <w:r>
              <w:t xml:space="preserve">Eleven marine sectors are assessed. The number of jobs per sector is not readily available and is extenuated from the nation-wide number of employments for each sector and the total number of marine-related jobs per province. There is not enough information on indirect jobs and is thus left out of the calculation. Due to unavailability of wage information per sector, wage is substituted by disposable income.</w:t>
            </w:r>
          </w:p>
        </w:tc>
      </w:tr>
    </w:tbl>
    <w:p/>
    <w:p>
      <w:pPr>
        <w:pStyle w:val="Heading4"/>
      </w:pPr>
      <w:bookmarkStart w:id="374" w:name="sub-goal-economies"/>
      <w:bookmarkEnd w:id="374"/>
      <w:r>
        <w:t xml:space="preserve">Sub-goal: Economies</w:t>
      </w:r>
    </w:p>
    <w:p>
      <w:r>
        <w:t xml:space="preserve">Economies captures the economic value associated with marine industries using revenue from marine sectors. It is composed of a single component, revenue.</w:t>
      </w:r>
    </w:p>
    <w:p>
      <w:r>
        <w:rPr>
          <w:i/>
          <w:b/>
        </w:rPr>
        <w:t xml:space="preserve">Ideal Approach</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with a moving-window temporal approach.</w:t>
      </w:r>
    </w:p>
    <w:p>
      <w:r>
        <w:rPr>
          <w:i/>
          <w:b/>
        </w:rPr>
        <w:t xml:space="preserve">Practical Guidance</w:t>
      </w:r>
    </w:p>
    <w:p>
      <w:r>
        <w:t xml:space="preserve">A number of sectors were not included in the Global Assessments because sufficient data did not exist. However, it might be desirable to include sectors such as ecotourism, sailing, kayaking, surfing, and offshore wind energy production, and scientific research, among others. It may be practical to include the same sectors in the</w:t>
      </w:r>
      <w:r>
        <w:t xml:space="preserve"> </w:t>
      </w:r>
      <w:r>
        <w:rPr>
          <w:i/>
        </w:rPr>
        <w:t xml:space="preserve">Livelihoods</w:t>
      </w:r>
      <w:r>
        <w:t xml:space="preserve"> </w:t>
      </w:r>
      <w:r>
        <w:t xml:space="preserve">and the</w:t>
      </w:r>
      <w:r>
        <w:t xml:space="preserve"> </w:t>
      </w:r>
      <w:r>
        <w:rPr>
          <w:i/>
        </w:rPr>
        <w:t xml:space="preserve">Economies</w:t>
      </w:r>
      <w:r>
        <w:t xml:space="preserve"> </w:t>
      </w:r>
      <w:r>
        <w:t xml:space="preserve">subgoals.</w:t>
      </w:r>
    </w:p>
    <w:p>
      <w:r>
        <w:t xml:space="preserve">In the global assessment, revenue has a moving-target temporal</w:t>
      </w:r>
      <w:r>
        <w:t xml:space="preserve"> </w:t>
      </w:r>
      <w:r>
        <w:rPr>
          <w:b/>
        </w:rPr>
        <w:t xml:space="preserve">reference point</w:t>
      </w:r>
      <w:r>
        <w:t xml:space="preserve"> </w:t>
      </w:r>
      <w:r>
        <w:t xml:space="preserve">by comparing the value in the current year to values in previous years.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r>
        <w:t xml:space="preserve">We highly recommend that this remains a temporal comparison so that a specific place is compared to its performance in the past and not to anywhere else.</w:t>
      </w:r>
    </w:p>
    <w:p>
      <w:pPr>
        <w:pStyle w:val="BlockQuote"/>
      </w:pPr>
      <w:r>
        <w:t xml:space="preserve">You may find resilience metrics that can be used throughout your assessment. There are many economic indices and some might be appropriate for your area. For example, the</w:t>
      </w:r>
      <w:r>
        <w:t xml:space="preserve"> </w:t>
      </w:r>
      <w:r>
        <w:rPr>
          <w:i/>
        </w:rPr>
        <w:t xml:space="preserve">Global Competitiveness Index</w:t>
      </w:r>
      <w:r>
        <w:t xml:space="preserve"> </w:t>
      </w:r>
      <w:r>
        <w:t xml:space="preserve">was used in global assessments as a resilience for this goal because it means that marine jobs are more likely to be maintained if an area gets a good score on the Competitiveness Index.</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(2013-2015)</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 but with local sectors represented.</w:t>
            </w:r>
          </w:p>
        </w:tc>
        <w:tc>
          <w:p>
            <w:pPr>
              <w:pStyle w:val="Compact"/>
              <w:jc w:val="left"/>
            </w:pPr>
            <w:r>
              <w:t xml:space="preserve">The reference point was calculated in the the same way as Global 2012.</w:t>
            </w:r>
          </w:p>
        </w:tc>
        <w:tc>
          <w:p>
            <w:pPr>
              <w:pStyle w:val="Compact"/>
              <w:jc w:val="left"/>
            </w:pPr>
            <w:r>
              <w:t xml:space="preserve">The approach was the same as Global 2012.</w:t>
            </w:r>
          </w:p>
        </w:tc>
      </w:tr>
      <w:tr>
        <w:tc>
          <w:p>
            <w:pPr>
              <w:pStyle w:val="Compact"/>
              <w:jc w:val="left"/>
            </w:pPr>
            <w:r>
              <w:rPr>
                <w:b/>
              </w:rPr>
              <w:t xml:space="preserve">China (2015)</w:t>
            </w:r>
          </w:p>
        </w:tc>
        <w:tc>
          <w:p>
            <w:pPr>
              <w:pStyle w:val="Compact"/>
              <w:jc w:val="left"/>
            </w:pPr>
            <w:r>
              <w:t xml:space="preserve">Status model is the same as in global assessments</w:t>
            </w:r>
          </w:p>
        </w:tc>
        <w:tc>
          <w:p>
            <w:pPr>
              <w:pStyle w:val="Compact"/>
              <w:jc w:val="left"/>
            </w:pPr>
            <w:r>
              <w:t xml:space="preserve">The spatial reference point is the maximum revenue across all regions over all years.</w:t>
            </w:r>
          </w:p>
        </w:tc>
        <w:tc>
          <w:p>
            <w:pPr>
              <w:pStyle w:val="Compact"/>
              <w:jc w:val="left"/>
            </w:pPr>
            <w:r>
              <w:t xml:space="preserve">Data on revenue generated from each marine sector is not available, and thus total revenue from all sectors are used for the assessment.</w:t>
            </w:r>
          </w:p>
        </w:tc>
      </w:tr>
    </w:tbl>
    <w:p/>
    <w:p>
      <w:pPr>
        <w:pStyle w:val="Heading4"/>
      </w:pPr>
      <w:bookmarkStart w:id="375" w:name="natural-products"/>
      <w:bookmarkEnd w:id="375"/>
      <w:r>
        <w:t xml:space="preserve">Natural Products</w:t>
      </w:r>
    </w:p>
    <w:p>
      <w:r>
        <w:t xml:space="preserve">In many countries the harvest of non-food natural products is important for local economies and can also be traded internationally. The sustainable harvest of these products is therefore an important component of a healthy ocean.</w:t>
      </w:r>
      <w:r>
        <w:t xml:space="preserve"> </w:t>
      </w:r>
      <w:r>
        <w:rPr>
          <w:b/>
        </w:rPr>
        <w:t xml:space="preserve">This goal assesses the ability of countries to maximize the sustainable harvest of living marine resources, such as corals, shells, seaweeds, and fish for the aquarium trade.</w:t>
      </w:r>
    </w:p>
    <w:p>
      <w:r>
        <w:t xml:space="preserve">It does not include bioprospecting which focuses on potential (and largely unknowable and potentially infinite) value rather than current realized value, or non-living products such as oil and gas or mining products which by definition are not sustainable.</w:t>
      </w:r>
    </w:p>
    <w:p>
      <w:pPr>
        <w:pStyle w:val="BlockQuote"/>
      </w:pPr>
      <w:r>
        <w:t xml:space="preserve">Similar to Food Provisions, this goal is trying to capture the value of goods sustainably harvested by the ocean. While Food Provision focuses on goods for human consumption, Natural Products assesses non-food goods. As these two goals often share similar data sources, it may be time-saving for the goal keepers of these two goals to work together and gather data.</w:t>
      </w:r>
    </w:p>
    <w:p>
      <w:r>
        <w:rPr>
          <w:i/>
          <w:b/>
        </w:rPr>
        <w:t xml:space="preserve">Ideal Approach</w:t>
      </w:r>
    </w:p>
    <w:p>
      <w:r>
        <w:t xml:space="preserve">Ideally,</w:t>
      </w:r>
      <w:r>
        <w:t xml:space="preserve"> </w:t>
      </w:r>
      <w:r>
        <w:rPr>
          <w:i/>
        </w:rPr>
        <w:t xml:space="preserve">quantity, value, and a sustainability rating of the harvest method</w:t>
      </w:r>
      <w:r>
        <w:t xml:space="preserve"> </w:t>
      </w:r>
      <w:r>
        <w:t xml:space="preserve">would be available for every marine and coastally-derived natural product within the regions of a study area. This could include a wide range of non-food products depending on what is harvested in the study area, including corals, shells, seaweeds, aquarium fish, and mangrove wood.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b/>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i/>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the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i/>
        </w:rPr>
        <w:t xml:space="preserve">exposure and risk</w:t>
      </w:r>
      <w:r>
        <w:t xml:space="preserve">. The</w:t>
      </w:r>
      <w:r>
        <w:t xml:space="preserve"> </w:t>
      </w:r>
      <w:r>
        <w:rPr>
          <w:i/>
        </w:rPr>
        <w:t xml:space="preserve">exposure</w:t>
      </w:r>
      <w:r>
        <w:t xml:space="preserve"> </w:t>
      </w:r>
      <w:r>
        <w:t xml:space="preserve">will come from the spatio-temporal harvest amount data already prepared, and the</w:t>
      </w:r>
      <w:r>
        <w:t xml:space="preserve"> </w:t>
      </w:r>
      <w:r>
        <w:rPr>
          <w:i/>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i/>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65% of its historic maximum of natural product yield.</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r>
        <w:tc>
          <w:p>
            <w:pPr>
              <w:pStyle w:val="Compact"/>
              <w:jc w:val="left"/>
            </w:pPr>
            <w:r>
              <w:rPr>
                <w:b/>
              </w:rPr>
              <w:t xml:space="preserve">China (2015)</w:t>
            </w:r>
          </w:p>
        </w:tc>
        <w:tc>
          <w:p>
            <w:pPr>
              <w:pStyle w:val="Compact"/>
              <w:jc w:val="left"/>
            </w:pPr>
            <w:r>
              <w:t xml:space="preserve">Status model is the same as in global assessments. Three natural products were assessed: sea salt, chemical products, and bio-pharmaceuticals.</w:t>
            </w:r>
          </w:p>
        </w:tc>
        <w:tc>
          <w:p>
            <w:pPr>
              <w:pStyle w:val="Compact"/>
              <w:jc w:val="left"/>
            </w:pPr>
            <w:r>
              <w:t xml:space="preserve">The reference point was the 5-year production average due to large disparities in production among provinces.</w:t>
            </w:r>
          </w:p>
        </w:tc>
        <w:tc>
          <w:p>
            <w:pPr>
              <w:pStyle w:val="Compact"/>
              <w:jc w:val="left"/>
            </w:pPr>
            <w:r>
              <w:t xml:space="preserve">The set reference point resulted in high scores since it is easy to achieve a 5-year average.</w:t>
            </w:r>
          </w:p>
        </w:tc>
      </w:tr>
    </w:tbl>
    <w:p/>
    <w:p>
      <w:pPr>
        <w:pStyle w:val="Heading3"/>
      </w:pPr>
      <w:bookmarkStart w:id="376" w:name="tourism-and-recreation"/>
      <w:bookmarkEnd w:id="376"/>
      <w:r>
        <w:t xml:space="preserve">Tourism and Recreation</w:t>
      </w:r>
    </w:p>
    <w:p>
      <w:r>
        <w:t xml:space="preserve">Tourism and recreation in coastal areas is a major component of thriving coastal communities and a measure of how much people value ocean systems, i.e. by traveling to coastal and ocean areas. This goal is not about the revenue or livelihoods that are generated by tourism and recreation (that is captured in the livelihoods goal, section 6F above) but instead captures</w:t>
      </w:r>
      <w:r>
        <w:t xml:space="preserve"> </w:t>
      </w:r>
      <w:r>
        <w:rPr>
          <w:b/>
        </w:rPr>
        <w:t xml:space="preserve">the value that people have for experiencing and enjoying coastal areas</w:t>
      </w:r>
      <w:r>
        <w:t xml:space="preserve">. A score of 100 means a region utilizes its full recreational potential without harming the ecosystem.</w:t>
      </w:r>
    </w:p>
    <w:p>
      <w:r>
        <w:rPr>
          <w:i/>
        </w:rPr>
        <w:t xml:space="preserve">Ideal Approach</w:t>
      </w:r>
    </w:p>
    <w:p>
      <w:r>
        <w:t xml:space="preserve">Ideally, you would find information for how the ocean in your area is used and enjoyed by local residents and tourists alike. How many international or domestic vistors? When are they visiting? How long are they staying? What activities are they enjoying? You model should capture the the full range of values and touristic and recreational activities. The type of reference point used will also depend on the data available.</w:t>
      </w:r>
    </w:p>
    <w:p>
      <w:r>
        <w:rPr>
          <w:i/>
        </w:rPr>
        <w:t xml:space="preserve">Practical Guidance</w:t>
      </w:r>
    </w:p>
    <w:p>
      <w:r>
        <w:t xml:space="preserve">First look for information that directly reflect how people enjoy the ocean, such as boat rentals, resort registries, whale watching etc. If you can't find information on visitors, look for proxy data that are indirectly related. For example, do people have access to boating areas, or to surfing spots? Are tourism-related industries (eg. hotel employment, restaurant) increasing or decreasing?</w:t>
      </w:r>
    </w:p>
    <w:p>
      <w:r>
        <w:t xml:space="preserve">This goal demonstrates the flexibility of the OHI+ approach and will necessarily draw from different data sources than the Global Assessment. It is encouraged to to think creatively and to look at what other OHI+ assessments have done when developing this goal model.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w:t>
      </w:r>
      <w:r>
        <w:t xml:space="preserve"> </w:t>
      </w:r>
      <w:r>
        <w:rPr>
          <w:b/>
        </w:rPr>
        <w:t xml:space="preserve">reference point</w:t>
      </w:r>
      <w:r>
        <w:t xml:space="preserve"> </w:t>
      </w:r>
      <w:r>
        <w:t xml:space="preserve">used will depend upon the types of data. Does your country have industry growth rate targets? Are there measures on sustainable levels of tourism and recreational activities based on ecological factors? Do you want to increase tourism, or instead ensure it does not decline?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r>
        <w:tc>
          <w:p>
            <w:pPr>
              <w:pStyle w:val="Compact"/>
              <w:jc w:val="left"/>
            </w:pPr>
            <w:r>
              <w:rPr>
                <w:b/>
              </w:rPr>
              <w:t xml:space="preserve">China (2015)</w:t>
            </w:r>
          </w:p>
        </w:tc>
        <w:tc>
          <w:p>
            <w:pPr>
              <w:pStyle w:val="Compact"/>
              <w:jc w:val="left"/>
            </w:pPr>
            <w:r>
              <w:t xml:space="preserve">Status model is based on the ratio of visitors and coastal area.</w:t>
            </w:r>
          </w:p>
        </w:tc>
        <w:tc>
          <w:p>
            <w:pPr>
              <w:pStyle w:val="Compact"/>
              <w:jc w:val="left"/>
            </w:pPr>
            <w:r>
              <w:t xml:space="preserve">The spatial reference point was the region with the highest ratio across all years.</w:t>
            </w:r>
          </w:p>
        </w:tc>
        <w:tc>
          <w:p>
            <w:pPr>
              <w:pStyle w:val="Compact"/>
              <w:jc w:val="left"/>
            </w:pPr>
            <w:r>
              <w:t xml:space="preserve">The number of visitors included both domestic and international visitors. Travel and Tourism Competitive Index (TTCI) was also incorporated.</w:t>
            </w:r>
          </w:p>
        </w:tc>
      </w:tr>
    </w:tbl>
    <w:p/>
    <w:p>
      <w:pPr>
        <w:pStyle w:val="Heading3"/>
      </w:pPr>
      <w:bookmarkStart w:id="377" w:name="sense-of-place"/>
      <w:bookmarkEnd w:id="377"/>
      <w:r>
        <w:t xml:space="preserve">Sense of Place</w:t>
      </w:r>
    </w:p>
    <w:p>
      <w:r>
        <w:t xml:space="preserve">This goal tries to capture</w:t>
      </w:r>
      <w:r>
        <w:t xml:space="preserve"> </w:t>
      </w:r>
      <w:r>
        <w:rPr>
          <w:b/>
        </w:rPr>
        <w:t xml:space="preserve">the aspects of the coastal and marine system that people value as part of their cultural identity</w:t>
      </w:r>
      <w:r>
        <w:t xml:space="preserve">. This definition includes people living near the ocean and those who live far from it but still derive a sense of identity or value from knowing particular places or species exist. We divided this goal into two sub-goals: Iconic Species and Lasting Special Places, and weighted them equally when combining to create a single goal score. A score of 100 means the species and places important for cultural identity are protected and conserved.</w:t>
      </w:r>
    </w:p>
    <w:p>
      <w:pPr>
        <w:pStyle w:val="Heading4"/>
      </w:pPr>
      <w:bookmarkStart w:id="378" w:name="sub-goal-iconic-species"/>
      <w:bookmarkEnd w:id="378"/>
      <w:r>
        <w:t xml:space="preserve">Sub-goal: Iconic Species</w:t>
      </w:r>
    </w:p>
    <w:p>
      <w:r>
        <w:t xml:space="preserve">Iconic species are those that are relevant to local cultural identity through a species’ relationship to one or more of the following: 1) traditional activities such as fishing, hunting or commerce; 2) local ethnic or religious practices; 3) existence value; and 4) locally-recognized aesthetic value (e.g., touristic attractions/common subjects for art such as whales). Habitat-forming species are not included in this definition of iconic species, nor are species that are harvested solely for economic or utilitarian purposes (even though they may be iconic to a sector or individual). This sub-goal assesses how well those species are conserved.</w:t>
      </w:r>
    </w:p>
    <w:p>
      <w:pPr>
        <w:pStyle w:val="BlockQuote"/>
      </w:pPr>
      <w:r>
        <w:t xml:space="preserve">Data for this goal will likely have considerable overlap with</w:t>
      </w:r>
      <w:r>
        <w:t xml:space="preserve"> </w:t>
      </w:r>
      <w:r>
        <w:rPr>
          <w:i/>
        </w:rPr>
        <w:t xml:space="preserve">Biodiversity sub-goal: Species</w:t>
      </w:r>
      <w:r>
        <w:t xml:space="preserve">. It will be effective for the goal keepers of Biodiversity and Sense of Place to share the data searching efforts.</w:t>
      </w:r>
    </w:p>
    <w:p>
      <w:r>
        <w:rPr>
          <w:i/>
          <w:b/>
        </w:rPr>
        <w:t xml:space="preserve">Ideal Approach</w:t>
      </w:r>
    </w:p>
    <w:p>
      <w:r>
        <w:t xml:space="preserve">Ideally, you would have a list of species that are valued as iconic and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w:t>
      </w:r>
      <w:r>
        <w:t xml:space="preserve"> </w:t>
      </w:r>
      <w:r>
        <w:t xml:space="preserve">of their populations. A reference point is where all iconic species are at a healthy level of existence.</w:t>
      </w:r>
    </w:p>
    <w:p>
      <w:r>
        <w:rPr>
          <w:i/>
          <w:b/>
        </w:rPr>
        <w:t xml:space="preserve">Practical Guidance</w:t>
      </w:r>
    </w:p>
    <w:p>
      <w:r>
        <w:t xml:space="preserve">First you need to</w:t>
      </w:r>
      <w:r>
        <w:t xml:space="preserve"> </w:t>
      </w:r>
      <w:r>
        <w:rPr>
          <w:i/>
        </w:rPr>
        <w:t xml:space="preserve">identify the Iconic Species</w:t>
      </w:r>
      <w:r>
        <w:t xml:space="preserve">. In practice, Iconic Species are usually a subset of the broader list of species in an area, and so you should be able to find Iconic Species after having found assessed species data for the</w:t>
      </w:r>
      <w:r>
        <w:t xml:space="preserve"> </w:t>
      </w:r>
      <w:r>
        <w:rPr>
          <w:i/>
        </w:rPr>
        <w:t xml:space="preserve">Species sub-goal of the Biodiversity goal</w:t>
      </w:r>
      <w:r>
        <w:t xml:space="preserve">. (See</w:t>
      </w:r>
      <w:r>
        <w:t xml:space="preserve"> </w:t>
      </w:r>
      <w:r>
        <w:rPr>
          <w:i/>
        </w:rPr>
        <w:t xml:space="preserve">Biodiversity</w:t>
      </w:r>
      <w:r>
        <w:t xml:space="preserve"> </w:t>
      </w:r>
      <w:r>
        <w:t xml:space="preserve">for more detailed instructions.) Once you have the full list of assessed species, you can determine a subset for</w:t>
      </w:r>
      <w:r>
        <w:t xml:space="preserve"> </w:t>
      </w:r>
      <w:r>
        <w:rPr>
          <w:i/>
        </w:rPr>
        <w:t xml:space="preserve">Iconic Species</w:t>
      </w:r>
      <w:r>
        <w:t xml:space="preserve">. For instance, are there known "indicator species" in your area? Are there species that are culturally held as valuable? Do any species appear on the currency or postage stamps?</w:t>
      </w:r>
    </w:p>
    <w:p>
      <w:pPr>
        <w:pStyle w:val="BlockQuote"/>
      </w:pPr>
      <w:r>
        <w:t xml:space="preserve">Since different species are be iconic to different groups, defining which species are iconic can be challenging when it's a cultural question. You might have to find information from experts on local customs and tradition.</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i/>
        </w:rPr>
        <w:t xml:space="preserve">Biodiversity</w:t>
      </w:r>
      <w:r>
        <w:t xml:space="preserve">. This would be a more rigorous approach because then it could be documented and you could replicate the study in future assessments.</w:t>
      </w:r>
    </w:p>
    <w:p>
      <w:r>
        <w:t xml:space="preserve">Ultimately, almost any species can be iconic to someone, and so the intent with this goal was to focus on those species widely seen as iconic within a country, and iconic from a cultural or existence value (rather than for a livelihoods or extractive reason). Many lists exist for globally important, threatened, endemic, etc. species, but in all cases it is not clear if or to what extent these species represent culturally iconic species. In the global assessment, species were drawn from the World Wildlife Fund’s global and regional lists for Priority Species (especially important to people for their health, livelihoods, and/or culture) and Flagship Species (‘charismatic’ and/or well-known). These lists are note the only source that included cultural reasons for listing iconic species and you should try to acquire more information on locally relevant species.</w:t>
      </w:r>
    </w:p>
    <w:p>
      <w:r>
        <w:t xml:space="preserve">After identifying the list of iconic species, you need to find a matrix to reflect the</w:t>
      </w:r>
      <w:r>
        <w:t xml:space="preserve"> </w:t>
      </w:r>
      <w:r>
        <w:rPr>
          <w:i/>
        </w:rPr>
        <w:t xml:space="preserve">health</w:t>
      </w:r>
      <w:r>
        <w:t xml:space="preserve"> </w:t>
      </w:r>
      <w:r>
        <w:t xml:space="preserve">of their population. In the global study, we used IUCN threat categories and weights. The reference point is to have the risk status of all assessed species as Least Concern. Alternatively, you can use a different kind of assessment approach to see if the populations are healthy, which could be indicated, for instance, by the stability of their populations.</w:t>
      </w:r>
    </w:p>
    <w:p>
      <w:r>
        <w:rPr>
          <w:i/>
          <w:b/>
        </w:rPr>
        <w:t xml:space="preserve">Examples of the Approach</w:t>
      </w:r>
      <w:r>
        <w:t xml:space="preserve"> </w:t>
      </w:r>
      <w:r>
        <w:t xml:space="preserve">Assessment | Developing the Model | Setting the Reference Point | Other Considerations ---------------|------------------------------------------------|-----------------------------|-------------------|</w:t>
      </w:r>
      <w:r>
        <w:t xml:space="preserve"> </w:t>
      </w:r>
      <w:r>
        <w:rPr>
          <w:b/>
        </w:rPr>
        <w:t xml:space="preserve">Global 2012</w:t>
      </w:r>
      <w:r>
        <w:t xml:space="preserve"> </w:t>
      </w:r>
      <w:r>
        <w:t xml:space="preserve">| 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 | The reference point is to have the risk status as Least Concern. | The lists used were the only source that included cultural reasons for listing iconic species but they only cover a few regions and by no means capture the rich diversity of species that are iconic for local regions.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The approach was the same as Global 2012.</w:t>
      </w:r>
      <w:r>
        <w:t xml:space="preserve"> </w:t>
      </w:r>
      <w:r>
        <w:rPr>
          <w:b/>
        </w:rPr>
        <w:t xml:space="preserve">U.S. West Coast (2014)</w:t>
      </w:r>
      <w:r>
        <w:t xml:space="preserve"> </w:t>
      </w:r>
      <w:r>
        <w:t xml:space="preserve">| This study replaced the global IUCN risk assessments with regionally-specific species assessments provided by NatureServe. | The reference point was the same as Global 2012. | Same as Global 2012, with regional data for the threat categories.</w:t>
      </w:r>
      <w:r>
        <w:t xml:space="preserve"> </w:t>
      </w:r>
      <w:r>
        <w:rPr>
          <w:b/>
        </w:rPr>
        <w:t xml:space="preserve">China (2015)</w:t>
      </w:r>
      <w:r>
        <w:t xml:space="preserve"> </w:t>
      </w:r>
      <w:r>
        <w:t xml:space="preserve">|Status model is similar to global assessments. However, average extinction risk of all assessed species was only calculated as the weighted sum of the number of species in each threat category, since habitat area per species is not obtainable. |The reference point was the same as Global 2012.|</w:t>
      </w:r>
    </w:p>
    <w:p>
      <w:pPr>
        <w:pStyle w:val="Heading4"/>
      </w:pPr>
      <w:bookmarkStart w:id="379" w:name="sub-goal-lasting-special-places"/>
      <w:bookmarkEnd w:id="379"/>
      <w:r>
        <w:t xml:space="preserve">Sub-goal: Lasting Special Places</w:t>
      </w:r>
    </w:p>
    <w:p>
      <w:r>
        <w:t xml:space="preserve">This sub-goal focuses on those geographic locations that hold particular value for aesthetic, spiritual, cultural, recreational or existence reasons, and assesses how well they are protected.</w:t>
      </w:r>
    </w:p>
    <w:p>
      <w:r>
        <w:rPr>
          <w:i/>
          <w:b/>
        </w:rPr>
        <w:t xml:space="preserve">Ideal Approach</w:t>
      </w:r>
    </w:p>
    <w:p>
      <w:r>
        <w:t xml:space="preserve">Ideally, you would be able to survey everyone in your region and produce a list of all the places they consider special, and then assess how well they are protected relative to a desired state.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b/>
        </w:rPr>
        <w:t xml:space="preserve">Practical Guidance</w:t>
      </w:r>
    </w:p>
    <w:p>
      <w:r>
        <w:t xml:space="preserve">The ideal list of special places don't exist in practice, and this is a difficult goal to express accurately, since it attempts to capture how people interact culturally with their coastal places. You can define "special" with specific criteria. A good example to look at is the</w:t>
      </w:r>
      <w:r>
        <w:t xml:space="preserve"> </w:t>
      </w:r>
      <w:r>
        <w:rPr>
          <w:i/>
        </w:rPr>
        <w:t xml:space="preserve">U.S. West Coast assessment (2014)</w:t>
      </w:r>
      <w:r>
        <w:t xml:space="preserve"> </w:t>
      </w:r>
      <w:r>
        <w:t xml:space="preserve">and</w:t>
      </w:r>
      <w:r>
        <w:t xml:space="preserve"> </w:t>
      </w:r>
      <w:r>
        <w:rPr>
          <w:i/>
        </w:rPr>
        <w:t xml:space="preserve">Brazil Assessment (2014)</w:t>
      </w:r>
      <w:r>
        <w:t xml:space="preserve">.</w:t>
      </w:r>
    </w:p>
    <w:p>
      <w:pPr>
        <w:pStyle w:val="BlockQuote"/>
      </w:pPr>
      <w:r>
        <w:t xml:space="preserve">In the</w:t>
      </w:r>
      <w:r>
        <w:t xml:space="preserve"> </w:t>
      </w:r>
      <w:r>
        <w:rPr>
          <w:i/>
        </w:rPr>
        <w:t xml:space="preserve">Brazil Assessment (2014)</w:t>
      </w:r>
      <w:r>
        <w:t xml:space="preserve">, this 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p>
      <w:r>
        <w:t xml:space="preserve">More likely, you would follow the global assessment and use</w:t>
      </w:r>
      <w:r>
        <w:t xml:space="preserve"> </w:t>
      </w:r>
      <w:r>
        <w:rPr>
          <w:i/>
        </w:rPr>
        <w:t xml:space="preserve">lists of protected areas</w:t>
      </w:r>
      <w:r>
        <w:t xml:space="preserve"> </w:t>
      </w:r>
      <w:r>
        <w:t xml:space="preserve">as catalogues of special places, and the area of designated protected places relative to a</w:t>
      </w:r>
      <w:r>
        <w:t xml:space="preserve"> </w:t>
      </w:r>
      <w:r>
        <w:rPr>
          <w:b/>
        </w:rPr>
        <w:t xml:space="preserve">reference point</w:t>
      </w:r>
      <w:r>
        <w:t xml:space="preserve"> </w:t>
      </w:r>
      <w:r>
        <w:t xml:space="preserve">(eg. of thirty percent coastal area protected) is used as a measure. Coastal area could be based off a 1 square km buffer inland, as in the Global Assessment, or it could be based on what is reasonable to your area. In any case, you would want to consider how far out from shore you should include as well; would it be 3 nautical miles, or as far as your territorial waters up to 12 nautical miles?</w:t>
      </w:r>
    </w:p>
    <w:p>
      <w:r>
        <w:t xml:space="preserve">Data sources should be specific to your region. International databases, like the World Database of Protected Areas,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pPr>
        <w:pStyle w:val="BlockQuote"/>
      </w:pPr>
      <w:r>
        <w:t xml:space="preserve">This sub-goal makes use of protected areas, and some of the same information gathered on projected areas can be used to create</w:t>
      </w:r>
      <w:r>
        <w:t xml:space="preserve"> </w:t>
      </w:r>
      <w:r>
        <w:rPr>
          <w:b/>
        </w:rPr>
        <w:t xml:space="preserve">resilience</w:t>
      </w:r>
      <w:r>
        <w:t xml:space="preserve"> </w:t>
      </w:r>
      <w:r>
        <w:t xml:space="preserve">data layers like Marine Protected Areas.</w:t>
      </w:r>
    </w:p>
    <w:p>
      <w:pPr>
        <w:pStyle w:val="BlockQuote"/>
      </w:pPr>
      <w:r>
        <w:t xml:space="preserve">In the Global Assessment framework, the</w:t>
      </w:r>
      <w:r>
        <w:t xml:space="preserve"> </w:t>
      </w:r>
      <w:r>
        <w:rPr>
          <w:b/>
        </w:rPr>
        <w:t xml:space="preserve">Sense of Place</w:t>
      </w:r>
      <w:r>
        <w:t xml:space="preserve"> </w:t>
      </w:r>
      <w:r>
        <w:t xml:space="preserve">sub-goals were weighted equally and combined in an average to create a single goal score. The two sub-goals are averaged currently in the framework. But these could be combined with a weighted average.</w:t>
      </w:r>
    </w:p>
    <w:p>
      <w:r>
        <w:rPr>
          <w:i/>
          <w:b/>
        </w:rP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by combining the percent of coastal waters that are coastal marine protected areas and the percent of coastline that is protected.</w:t>
            </w:r>
          </w:p>
        </w:tc>
        <w:tc>
          <w:p>
            <w:pPr>
              <w:pStyle w:val="Compact"/>
              <w:jc w:val="left"/>
            </w:pPr>
            <w:r>
              <w:t xml:space="preserve">The reference point is 30% protection for both land and sea areas.</w:t>
            </w:r>
          </w:p>
        </w:tc>
        <w:tc>
          <w:p>
            <w:pPr>
              <w:pStyle w:val="Compact"/>
              <w:jc w:val="left"/>
            </w:pPr>
            <w:r>
              <w:t xml:space="preserve">It was assumed that it is possible to protect up to 30% of areas.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model was the same as Global 2012.</w:t>
            </w:r>
          </w:p>
        </w:tc>
        <w:tc>
          <w:p>
            <w:pPr>
              <w:pStyle w:val="Compact"/>
              <w:jc w:val="left"/>
            </w:pPr>
            <w:r>
              <w:t xml:space="preserve">The reference point was the same as Global 2012.</w:t>
            </w:r>
          </w:p>
        </w:tc>
        <w:tc>
          <w:p>
            <w:pPr>
              <w:pStyle w:val="Compact"/>
              <w:jc w:val="left"/>
            </w:pPr>
            <w:r>
              <w:t xml:space="preserve">The study used assumptions to define 'special.'</w:t>
            </w:r>
          </w:p>
        </w:tc>
      </w:tr>
      <w:tr>
        <w:tc>
          <w:p>
            <w:pPr>
              <w:pStyle w:val="Compact"/>
              <w:jc w:val="left"/>
            </w:pPr>
            <w:r>
              <w:rPr>
                <w:b/>
              </w:rPr>
              <w:t xml:space="preserve">China (2015)</w:t>
            </w:r>
          </w:p>
        </w:tc>
        <w:tc>
          <w:p>
            <w:pPr>
              <w:pStyle w:val="Compact"/>
              <w:jc w:val="left"/>
            </w:pPr>
            <w:r>
              <w:t xml:space="preserve">Status model is similar to global assessments</w:t>
            </w:r>
          </w:p>
        </w:tc>
        <w:tc>
          <w:p>
            <w:pPr>
              <w:pStyle w:val="Compact"/>
              <w:jc w:val="left"/>
            </w:pPr>
            <w:r>
              <w:t xml:space="preserve">The reference point is only 5% protection, a target set by national marine protection policies to achieve by 2020.</w:t>
            </w:r>
          </w:p>
        </w:tc>
        <w:tc>
          <w:p>
            <w:pPr>
              <w:pStyle w:val="Compact"/>
              <w:jc w:val="left"/>
            </w:pPr>
            <w:r>
              <w:t xml:space="preserve">Only coastal marine protected areas was considered, since protected coastline information is not available.</w:t>
            </w:r>
          </w:p>
        </w:tc>
      </w:tr>
    </w:tbl>
    <w:p>
      <w:pPr>
        <w:pStyle w:val="Heading2"/>
      </w:pPr>
      <w:bookmarkStart w:id="380" w:name="pressures-and-resilience"/>
      <w:bookmarkEnd w:id="380"/>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w:t>
      </w:r>
      <w:r>
        <w:t xml:space="preserve"> </w:t>
      </w:r>
      <w:r>
        <w:rPr>
          <w:i/>
        </w:rPr>
        <w:t xml:space="preserve">first consider what pressures are acting in your study area and then determine if data are available to measure them</w:t>
      </w:r>
      <w:r>
        <w:t xml:space="preserve">.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3"/>
      </w:pPr>
      <w:bookmarkStart w:id="381" w:name="pressure"/>
      <w:bookmarkEnd w:id="381"/>
      <w:r>
        <w:t xml:space="preserve">Pressure</w:t>
      </w:r>
    </w:p>
    <w:p>
      <w:r>
        <w:t xml:space="preserve">The Toolbox calculates pressures in five</w:t>
      </w:r>
      <w:r>
        <w:t xml:space="preserve"> </w:t>
      </w:r>
      <w:r>
        <w:rPr>
          <w:b/>
        </w:rPr>
        <w:t xml:space="preserve">ecological pressure categories</w:t>
      </w:r>
      <w:r>
        <w:t xml:space="preserve"> </w:t>
      </w:r>
      <w:r>
        <w:t xml:space="preserve">(eg. pollution, habitat destruction, fishing pressure, species pollution, and climate change) and one</w:t>
      </w:r>
      <w:r>
        <w:t xml:space="preserve"> </w:t>
      </w:r>
      <w:r>
        <w:rPr>
          <w:b/>
        </w:rPr>
        <w:t xml:space="preserve">social pressure category</w:t>
      </w:r>
      <w:r>
        <w:t xml:space="preserve"> </w:t>
      </w:r>
      <w:r>
        <w:t xml:space="preserve">(eg. Weakness of Governance Indicator). Under each category, you could have multiple pressure data layers. For example, the "pollution" category could include pathogen, nutrients, and chemicals pollution.</w:t>
      </w:r>
    </w:p>
    <w:p>
      <w:pPr>
        <w:pStyle w:val="BlockQuote"/>
      </w:pPr>
      <w:r>
        <w:t xml:space="preserve">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r>
        <w:t xml:space="preserve">There are two types of pressures data you need to provide for the toolbox:</w:t>
      </w:r>
      <w:r>
        <w:t xml:space="preserve"> </w:t>
      </w:r>
      <w:r>
        <w:rPr>
          <w:i/>
        </w:rPr>
        <w:t xml:space="preserve">local data layers for each pressure</w:t>
      </w:r>
      <w:r>
        <w:t xml:space="preserve"> </w:t>
      </w:r>
      <w:r>
        <w:t xml:space="preserve">and</w:t>
      </w:r>
      <w:r>
        <w:t xml:space="preserve"> </w:t>
      </w:r>
      <w:r>
        <w:rPr>
          <w:i/>
        </w:rPr>
        <w:t xml:space="preserve">a pressure matrix</w:t>
      </w:r>
      <w:r>
        <w:t xml:space="preserve"> </w:t>
      </w:r>
      <w:r>
        <w:t xml:space="preserve">.</w:t>
      </w:r>
    </w:p>
    <w:p>
      <w:pPr>
        <w:pStyle w:val="Heading4"/>
      </w:pPr>
      <w:bookmarkStart w:id="382" w:name="pressures-data-layers"/>
      <w:bookmarkEnd w:id="382"/>
      <w:r>
        <w:t xml:space="preserve">Pressures data layers</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You will determine the weight ranks required in the pressures matrix only after you have identified the data you will include.</w:t>
      </w:r>
    </w:p>
    <w:p>
      <w:r>
        <w:t xml:space="preserve">The following steps outline the process of how to identify pressures in your assessment. The steps are iterative; return to previous steps to ensure you capture all important pressures in your study area:</w:t>
      </w:r>
    </w:p>
    <w:p>
      <w:pPr>
        <w:pStyle w:val="Compact"/>
        <w:numPr>
          <w:numId w:val="1096"/>
          <w:ilvl w:val="0"/>
        </w:numPr>
      </w:pPr>
      <w:r>
        <w:t xml:space="preserve">Begin by exploring pressures important to your study area. What are big stressors acting along your coastlines?</w:t>
      </w:r>
    </w:p>
    <w:p>
      <w:pPr>
        <w:pStyle w:val="Compact"/>
        <w:numPr>
          <w:numId w:val="1096"/>
          <w:ilvl w:val="0"/>
        </w:numPr>
      </w:pPr>
      <w:r>
        <w:t xml:space="preserve">Are data available to measure these stressors? If not, are other indirect measures or proxies available to represent these stressors?</w:t>
      </w:r>
    </w:p>
    <w:p>
      <w:pPr>
        <w:pStyle w:val="Compact"/>
        <w:numPr>
          <w:numId w:val="1096"/>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96"/>
          <w:ilvl w:val="0"/>
        </w:numPr>
      </w:pPr>
      <w:r>
        <w:t xml:space="preserve">Are all of them relevant? Are there local data that can be substituted in the place of global data?</w:t>
      </w:r>
    </w:p>
    <w:p>
      <w:pPr>
        <w:pStyle w:val="Compact"/>
        <w:numPr>
          <w:numId w:val="1096"/>
          <w:ilvl w:val="0"/>
        </w:numPr>
      </w:pPr>
      <w:r>
        <w:t xml:space="preserve">Determine the pressure category for any additional stressors in your study area, and add it to the pressures matrix.</w:t>
      </w:r>
    </w:p>
    <w:p>
      <w:pPr>
        <w:pStyle w:val="Compact"/>
        <w:numPr>
          <w:numId w:val="1096"/>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96"/>
          <w:ilvl w:val="0"/>
        </w:numPr>
      </w:pPr>
      <w:r>
        <w:t xml:space="preserve">Prepare each pressure data layer as described in this manual only after steps 1-6 are completed. In addition to the proper formatting for the Toolbox,</w:t>
      </w:r>
      <w:r>
        <w:t xml:space="preserve"> </w:t>
      </w:r>
      <w:r>
        <w:rPr>
          <w:i/>
        </w:rPr>
        <w:t xml:space="preserve">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5"/>
      </w:pPr>
      <w:bookmarkStart w:id="383" w:name="including-pressures-from-global-assessments"/>
      <w:bookmarkEnd w:id="383"/>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384">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BlockQuote"/>
      </w:pPr>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pPr>
        <w:pStyle w:val="BlockQuote"/>
      </w:pPr>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pPr>
        <w:pStyle w:val="Heading4"/>
      </w:pPr>
      <w:bookmarkStart w:id="385" w:name="pressures-matrix"/>
      <w:bookmarkEnd w:id="385"/>
      <w:r>
        <w:t xml:space="preserve">Pressures matrix</w:t>
      </w:r>
    </w:p>
    <w:p>
      <w:r>
        <w:t xml:space="preserve">Independent from local pressure layers, you will develop a Pressures Matrix table that establishes the relationships between stressors and goals, ie. how each pressure measure affects each goal, or an individual habitat type or natural product categories within a goal. It uses a</w:t>
      </w:r>
      <w:r>
        <w:t xml:space="preserve"> </w:t>
      </w:r>
      <w:r>
        <w:rPr>
          <w:i/>
        </w:rPr>
        <w:t xml:space="preserve">rank from 1-3 to weight how strongly a given pressure affects a goal or sub-goal relative to all the other pressures affecting it</w:t>
      </w:r>
      <w:r>
        <w:t xml:space="preserve">.</w:t>
      </w:r>
    </w:p>
    <w:p>
      <w:pPr>
        <w:pStyle w:val="BlockQuote"/>
      </w:pPr>
      <w:r>
        <w:t xml:space="preserve">It is easy to confuse the weights with pressure data layers. But pressure weights should not be applied to the regions, only to the goals.</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97"/>
          <w:ilvl w:val="0"/>
        </w:numPr>
      </w:pPr>
      <w:r>
        <w:t xml:space="preserve">3 = high pressure</w:t>
      </w:r>
    </w:p>
    <w:p>
      <w:pPr>
        <w:pStyle w:val="Compact"/>
        <w:numPr>
          <w:numId w:val="1097"/>
          <w:ilvl w:val="0"/>
        </w:numPr>
      </w:pPr>
      <w:r>
        <w:t xml:space="preserve">2 = medium pressure</w:t>
      </w:r>
    </w:p>
    <w:p>
      <w:pPr>
        <w:pStyle w:val="Compact"/>
        <w:numPr>
          <w:numId w:val="1097"/>
          <w:ilvl w:val="0"/>
        </w:numPr>
      </w:pPr>
      <w:r>
        <w:t xml:space="preserve">1 = low pressure</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386"/>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Stressors that have no impact are left blank in the matrix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pPr>
        <w:pStyle w:val="Heading3"/>
      </w:pPr>
      <w:bookmarkStart w:id="387" w:name="calculating-pressures"/>
      <w:bookmarkEnd w:id="387"/>
      <w:r>
        <w:t xml:space="preserve">Calculating Pressures</w:t>
      </w:r>
    </w:p>
    <w:p>
      <w:r>
        <w:t xml:space="preserve">Pressures are represented by three-dimensional matrix. The data of each stressor in each region and the rank weights are two dimensions of the 3-D matrix. The Toolbox will: 1. For each stressor, multiply the local data for each region (between 0 and 1) by the weight (NA, 1, 2, or 3) assigned to that pressure for a specific goal and subgoal 2. Within each category, combine all stressor data from step 1 to get a category score 3. Average scores of all categories to get an overall pressures score for that goal or sub-goal</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388"/>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pPr>
        <w:pStyle w:val="Heading3"/>
      </w:pPr>
      <w:bookmarkStart w:id="389" w:name="resilience"/>
      <w:bookmarkEnd w:id="389"/>
      <w:r>
        <w:t xml:space="preserve">Resilience</w:t>
      </w:r>
    </w:p>
    <w:p>
      <w:r>
        <w:t xml:space="preserve">Ideally, each pressure should have a corresponding resilience measure, which is meant to 'balance' the pressures that negatively effects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t>
      </w:r>
      <w:r>
        <w:t xml:space="preserve">to estimate how a region may be able to respond to or prevent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98"/>
          <w:ilvl w:val="0"/>
        </w:numPr>
      </w:pPr>
      <w:r>
        <w:rPr>
          <w:b/>
        </w:rPr>
        <w:t xml:space="preserve">Existence of regulations</w:t>
      </w:r>
      <w:r>
        <w:t xml:space="preserve">: Are regulations in place to appropriately address the ecological pressure?</w:t>
      </w:r>
    </w:p>
    <w:p>
      <w:pPr>
        <w:pStyle w:val="Compact"/>
        <w:numPr>
          <w:numId w:val="1098"/>
          <w:ilvl w:val="0"/>
        </w:numPr>
      </w:pPr>
      <w:r>
        <w:rPr>
          <w:b/>
        </w:rPr>
        <w:t xml:space="preserve">Implementation and enforcement</w:t>
      </w:r>
      <w:r>
        <w:t xml:space="preserve">: Have these regulations been appropriately implemented and are there enforcement mechanisms in place?</w:t>
      </w:r>
    </w:p>
    <w:p>
      <w:pPr>
        <w:pStyle w:val="Compact"/>
        <w:numPr>
          <w:numId w:val="1098"/>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390" w:name="ideal-approach"/>
      <w:bookmarkEnd w:id="390"/>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391" w:name="practical-considerations"/>
      <w:bookmarkEnd w:id="391"/>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392">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393" w:name="scoring-turning-qualitative-into-quantitative"/>
      <w:bookmarkEnd w:id="393"/>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394" w:name="data-sources-1"/>
      <w:bookmarkEnd w:id="394"/>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Heading3"/>
      </w:pPr>
      <w:bookmarkStart w:id="395" w:name="incorporating-local-resilience-measures-in-your-assessment"/>
      <w:bookmarkEnd w:id="395"/>
      <w:r>
        <w:t xml:space="preserve">Incorporating local resilience measures in your assessment</w:t>
      </w:r>
    </w:p>
    <w:p>
      <w:pPr>
        <w:pStyle w:val="Compact"/>
        <w:numPr>
          <w:numId w:val="1099"/>
          <w:ilvl w:val="0"/>
        </w:numPr>
      </w:pPr>
      <w:r>
        <w:t xml:space="preserve">Begin by exploring how resilience could be measured in your study area. What laws and regulations are in place that could provide resilience to ocean health?</w:t>
      </w:r>
    </w:p>
    <w:p>
      <w:pPr>
        <w:pStyle w:val="Compact"/>
        <w:numPr>
          <w:numId w:val="1099"/>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99"/>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99"/>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99"/>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396" w:name="including-resilience-measures-from-global-assessments"/>
      <w:bookmarkEnd w:id="396"/>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397" w:name="appendix-2-instructions-for-preparing-data-files-for-the-ohi-toolbox"/>
      <w:bookmarkEnd w:id="397"/>
      <w:r>
        <w:t xml:space="preserve">Appendix 2: Instructions for preparing data files for the OHI Toolbox</w:t>
      </w:r>
    </w:p>
    <w:p>
      <w:r>
        <w:t xml:space="preserve">This document explains what to provide the toolbox master for your OHI assessment, using China 2015 assessment as an example.</w:t>
      </w:r>
    </w:p>
    <w:p>
      <w:pPr>
        <w:numPr>
          <w:numId w:val="1100"/>
          <w:ilvl w:val="0"/>
        </w:numPr>
      </w:pPr>
      <w:r>
        <w:t xml:space="preserve">For each goal, please prepare a document describing the goal model, including the equation, an explanation of the variables, and the data layer name for each variable</w:t>
      </w:r>
    </w:p>
    <w:p>
      <w:pPr>
        <w:numPr>
          <w:numId w:val="1100"/>
          <w:ilvl w:val="0"/>
        </w:numPr>
      </w:pPr>
      <w:r>
        <w:t xml:space="preserve">For each data layer,</w:t>
      </w:r>
    </w:p>
    <w:p>
      <w:pPr>
        <w:pStyle w:val="Compact"/>
        <w:numPr>
          <w:numId w:val="1101"/>
          <w:ilvl w:val="0"/>
        </w:numPr>
      </w:pPr>
      <w:r>
        <w:t xml:space="preserve">2a. please provide separate</w:t>
      </w:r>
      <w:r>
        <w:t xml:space="preserve"> </w:t>
      </w:r>
      <w:r>
        <w:rPr>
          <w:i/>
        </w:rPr>
        <w:t xml:space="preserve">.csv</w:t>
      </w:r>
      <w:r>
        <w:t xml:space="preserve"> </w:t>
      </w:r>
      <w:r>
        <w:t xml:space="preserve">files for data layer</w:t>
      </w:r>
    </w:p>
    <w:p>
      <w:pPr>
        <w:pStyle w:val="Compact"/>
        <w:numPr>
          <w:numId w:val="1101"/>
          <w:ilvl w:val="0"/>
        </w:numPr>
      </w:pPr>
      <w:r>
        <w:t xml:space="preserve">2b. please provide separate description files for each data layer</w:t>
      </w:r>
    </w:p>
    <w:p>
      <w:pPr>
        <w:pStyle w:val="Compact"/>
        <w:numPr>
          <w:numId w:val="1102"/>
          <w:ilvl w:val="0"/>
        </w:numPr>
      </w:pPr>
      <w:r>
        <w:t xml:space="preserve">For pressures and resilience:</w:t>
      </w:r>
    </w:p>
    <w:p>
      <w:pPr>
        <w:pStyle w:val="Compact"/>
        <w:numPr>
          <w:numId w:val="1103"/>
          <w:ilvl w:val="0"/>
        </w:numPr>
      </w:pPr>
      <w:r>
        <w:t xml:space="preserve">3a. please format pressure and resilience layers as described in 2) above</w:t>
      </w:r>
    </w:p>
    <w:p>
      <w:pPr>
        <w:pStyle w:val="Compact"/>
        <w:numPr>
          <w:numId w:val="1103"/>
          <w:ilvl w:val="0"/>
        </w:numPr>
      </w:pPr>
      <w:r>
        <w:t xml:space="preserve">3b. please update the pressures matrix rank weights for any added pressures</w:t>
      </w:r>
    </w:p>
    <w:p>
      <w:pPr>
        <w:pStyle w:val="Compact"/>
        <w:numPr>
          <w:numId w:val="1103"/>
          <w:ilvl w:val="0"/>
        </w:numPr>
      </w:pPr>
      <w:r>
        <w:t xml:space="preserve">3c. please add columns to the matricies for any pressures or resilience measures in China</w:t>
      </w:r>
    </w:p>
    <w:p>
      <w:pPr>
        <w:pStyle w:val="Heading2"/>
      </w:pPr>
      <w:bookmarkStart w:id="398" w:name="description-document-for-each-goal"/>
      <w:bookmarkEnd w:id="398"/>
      <w:r>
        <w:t xml:space="preserve">1. Description document for each goal</w:t>
      </w:r>
    </w:p>
    <w:p>
      <w:r>
        <w:t xml:space="preserve">Please prepare a document with the following information. This can be used in your China OHI Evaluation Manual to help demonstrate and justify your approaches. This document can be written in Chinese.</w:t>
      </w:r>
    </w:p>
    <w:p>
      <w:pPr>
        <w:pStyle w:val="Compact"/>
        <w:numPr>
          <w:numId w:val="1104"/>
          <w:ilvl w:val="0"/>
        </w:numPr>
      </w:pPr>
      <w:r>
        <w:t xml:space="preserve">Goal model equation</w:t>
      </w:r>
    </w:p>
    <w:p>
      <w:pPr>
        <w:pStyle w:val="Compact"/>
        <w:numPr>
          <w:numId w:val="1104"/>
          <w:ilvl w:val="0"/>
        </w:numPr>
      </w:pPr>
      <w:r>
        <w:t xml:space="preserve">Explanation of each variable</w:t>
      </w:r>
    </w:p>
    <w:p>
      <w:pPr>
        <w:pStyle w:val="Compact"/>
        <w:numPr>
          <w:numId w:val="1104"/>
          <w:ilvl w:val="0"/>
        </w:numPr>
      </w:pPr>
      <w:r>
        <w:t xml:space="preserve">Data layer name for each variable</w:t>
      </w:r>
    </w:p>
    <w:p>
      <w:pPr>
        <w:pStyle w:val="Compact"/>
        <w:numPr>
          <w:numId w:val="1104"/>
          <w:ilvl w:val="0"/>
        </w:numPr>
      </w:pPr>
      <w:r>
        <w:t xml:space="preserve">Written description of each goal model. This should include some or all of the following:</w:t>
      </w:r>
    </w:p>
    <w:p>
      <w:pPr>
        <w:pStyle w:val="Compact"/>
        <w:numPr>
          <w:numId w:val="1105"/>
          <w:ilvl w:val="0"/>
        </w:numPr>
      </w:pPr>
      <w:r>
        <w:t xml:space="preserve">why the goal models were changed (or not changed)</w:t>
      </w:r>
    </w:p>
    <w:p>
      <w:pPr>
        <w:pStyle w:val="Compact"/>
        <w:numPr>
          <w:numId w:val="1105"/>
          <w:ilvl w:val="0"/>
        </w:numPr>
      </w:pPr>
      <w:r>
        <w:t xml:space="preserve">why some data were included and other data weren't</w:t>
      </w:r>
    </w:p>
    <w:p>
      <w:pPr>
        <w:pStyle w:val="Compact"/>
        <w:numPr>
          <w:numId w:val="1105"/>
          <w:ilvl w:val="0"/>
        </w:numPr>
      </w:pPr>
      <w:r>
        <w:t xml:space="preserve">any data limitations that also limited the model</w:t>
      </w:r>
    </w:p>
    <w:p>
      <w:pPr>
        <w:pStyle w:val="Compact"/>
        <w:numPr>
          <w:numId w:val="1105"/>
          <w:ilvl w:val="0"/>
        </w:numPr>
      </w:pPr>
      <w:r>
        <w:t xml:space="preserve">what data would ideally be available and how that could improve the model</w:t>
      </w:r>
    </w:p>
    <w:p>
      <w:pPr>
        <w:pStyle w:val="Compact"/>
        <w:numPr>
          <w:numId w:val="1105"/>
          <w:ilvl w:val="0"/>
        </w:numPr>
      </w:pPr>
      <w:r>
        <w:t xml:space="preserve">describe the 'ideal approach' for the goal, which may or may not be possible due to data availability, etc</w:t>
      </w:r>
    </w:p>
    <w:p>
      <w:pPr>
        <w:pStyle w:val="Compact"/>
        <w:numPr>
          <w:numId w:val="1105"/>
          <w:ilvl w:val="0"/>
        </w:numPr>
      </w:pPr>
      <w:r>
        <w:t xml:space="preserve">list of pressures that negatively affect the status of the goal and the corresponding weight of the incidence of the pressure on the goal/subgoal</w:t>
      </w:r>
    </w:p>
    <w:p>
      <w:pPr>
        <w:pStyle w:val="Compact"/>
        <w:numPr>
          <w:numId w:val="1105"/>
          <w:ilvl w:val="0"/>
        </w:numPr>
      </w:pPr>
      <w:r>
        <w:t xml:space="preserve">list of resilience measures that positively affect the status of the goal</w:t>
      </w:r>
    </w:p>
    <w:p>
      <w:pPr>
        <w:pStyle w:val="Heading2"/>
      </w:pPr>
      <w:bookmarkStart w:id="399" w:name="a.-.csv-files-for-each-data-layer"/>
      <w:bookmarkEnd w:id="399"/>
      <w:r>
        <w:t xml:space="preserve">2a.</w:t>
      </w:r>
      <w:r>
        <w:t xml:space="preserve"> </w:t>
      </w:r>
      <w:r>
        <w:rPr>
          <w:i/>
        </w:rPr>
        <w:t xml:space="preserve">.csv</w:t>
      </w:r>
      <w:r>
        <w:t xml:space="preserve"> </w:t>
      </w:r>
      <w:r>
        <w:t xml:space="preserve">files for each data layer</w:t>
      </w:r>
    </w:p>
    <w:p>
      <w:r>
        <w:t xml:space="preserve">Each file containing data in the proper format for the OHI Toolbox is called a</w:t>
      </w:r>
      <w:r>
        <w:t xml:space="preserve"> </w:t>
      </w:r>
      <w:r>
        <w:rPr>
          <w:rStyle w:val="VerbatimChar"/>
        </w:rPr>
        <w:t xml:space="preserve">data layer</w:t>
      </w:r>
      <w:r>
        <w:t xml:space="preserve">.</w:t>
      </w:r>
    </w:p>
    <w:p>
      <w:pPr>
        <w:pStyle w:val="Heading3"/>
      </w:pPr>
      <w:bookmarkStart w:id="400" w:name="contents-of-data-layers"/>
      <w:bookmarkEnd w:id="400"/>
      <w:r>
        <w:t xml:space="preserve">Contents of data layers</w:t>
      </w:r>
    </w:p>
    <w:p>
      <w:r>
        <w:t xml:space="preserve">Finalized data layers have at least two columns: the</w:t>
      </w:r>
      <w:r>
        <w:t xml:space="preserve"> </w:t>
      </w:r>
      <w:r>
        <w:rPr>
          <w:rStyle w:val="VerbatimChar"/>
        </w:rPr>
        <w:t xml:space="preserve">rgn_id</w:t>
      </w:r>
      <w:r>
        <w:t xml:space="preserve"> </w:t>
      </w:r>
      <w:r>
        <w:t xml:space="preserve">column and a column with data, that is best identified by its units (km2 or often score). There also may be a</w:t>
      </w:r>
      <w:r>
        <w:t xml:space="preserve"> </w:t>
      </w:r>
      <w:r>
        <w:rPr>
          <w:rStyle w:val="VerbatimChar"/>
        </w:rPr>
        <w:t xml:space="preserve">year</w:t>
      </w:r>
      <w:r>
        <w:t xml:space="preserve"> </w:t>
      </w:r>
      <w:r>
        <w:t xml:space="preserve">column or a</w:t>
      </w:r>
      <w:r>
        <w:t xml:space="preserve"> </w:t>
      </w:r>
      <w:r>
        <w:rPr>
          <w:rStyle w:val="VerbatimChar"/>
        </w:rPr>
        <w:t xml:space="preserve">category</w:t>
      </w:r>
      <w:r>
        <w:t xml:space="preserve"> </w:t>
      </w:r>
      <w:r>
        <w:t xml:space="preserve">column (for natural product categories or habitat types). An example of a two-column file is '</w:t>
      </w:r>
      <w:hyperlink r:id="rId401">
        <w:r>
          <w:rPr>
            <w:rStyle w:val="Link"/>
          </w:rPr>
          <w:t xml:space="preserve">al_access_gl2014.csv'</w:t>
        </w:r>
      </w:hyperlink>
      <w:r>
        <w:t xml:space="preserve">, and an example of a three-column file is</w:t>
      </w:r>
      <w:r>
        <w:t xml:space="preserve"> </w:t>
      </w:r>
      <w:hyperlink r:id="rId402">
        <w:r>
          <w:rPr>
            <w:rStyle w:val="Link"/>
          </w:rPr>
          <w:t xml:space="preserve">hab_extent_gl2014.csv'</w:t>
        </w:r>
      </w:hyperlink>
      <w:r>
        <w:t xml:space="preserve">.</w:t>
      </w:r>
    </w:p>
    <w:p>
      <w:r>
        <w:t xml:space="preserve">An example of a data file is</w:t>
      </w:r>
      <w:r>
        <w:t xml:space="preserve"> </w:t>
      </w:r>
      <w:r>
        <w:rPr>
          <w:rStyle w:val="VerbatimChar"/>
        </w:rPr>
        <w:t xml:space="preserve">ao_access_gl2014.csv</w:t>
      </w:r>
      <w:r>
        <w:t xml:space="preserve">:</w:t>
      </w:r>
    </w:p>
    <w:p>
      <w:pPr>
        <w:pStyle w:val="SourceCode"/>
      </w:pPr>
      <w:r>
        <w:rPr>
          <w:rStyle w:val="VerbatimChar"/>
        </w:rPr>
        <w:t xml:space="preserve">"rgn_id","value"</w:t>
      </w:r>
      <w:r>
        <w:br w:type="textWrapping"/>
      </w:r>
      <w:r>
        <w:rPr>
          <w:rStyle w:val="VerbatimChar"/>
        </w:rPr>
        <w:t xml:space="preserve">1,0.555771907253878</w:t>
      </w:r>
      <w:r>
        <w:br w:type="textWrapping"/>
      </w:r>
      <w:r>
        <w:rPr>
          <w:rStyle w:val="VerbatimChar"/>
        </w:rPr>
        <w:t xml:space="preserve">2,0.555771907253878</w:t>
      </w:r>
      <w:r>
        <w:br w:type="textWrapping"/>
      </w:r>
      <w:r>
        <w:rPr>
          <w:rStyle w:val="VerbatimChar"/>
        </w:rPr>
        <w:t xml:space="preserve">3,0.555771907253878</w:t>
      </w:r>
      <w:r>
        <w:br w:type="textWrapping"/>
      </w:r>
      <w:r>
        <w:rPr>
          <w:rStyle w:val="VerbatimChar"/>
        </w:rPr>
        <w:t xml:space="preserve">4,0.555771907253878</w:t>
      </w:r>
    </w:p>
    <w:p>
      <w:r>
        <w:t xml:space="preserve">An example of a data file is</w:t>
      </w:r>
      <w:r>
        <w:t xml:space="preserve"> </w:t>
      </w:r>
      <w:r>
        <w:rPr>
          <w:rStyle w:val="VerbatimChar"/>
        </w:rPr>
        <w:t xml:space="preserve">hab_extent_gl2014.csv</w:t>
      </w:r>
      <w:r>
        <w:t xml:space="preserve">:</w:t>
      </w:r>
    </w:p>
    <w:p>
      <w:pPr>
        <w:pStyle w:val="SourceCode"/>
      </w:pPr>
      <w:r>
        <w:rPr>
          <w:rStyle w:val="VerbatimChar"/>
        </w:rPr>
        <w:t xml:space="preserve">"rgn_id","habitat","km2"</w:t>
      </w:r>
      <w:r>
        <w:br w:type="textWrapping"/>
      </w:r>
      <w:r>
        <w:rPr>
          <w:rStyle w:val="VerbatimChar"/>
        </w:rPr>
        <w:t xml:space="preserve">1,"coral",261.102</w:t>
      </w:r>
      <w:r>
        <w:br w:type="textWrapping"/>
      </w:r>
      <w:r>
        <w:rPr>
          <w:rStyle w:val="VerbatimChar"/>
        </w:rPr>
        <w:t xml:space="preserve">2,"coral",261.102</w:t>
      </w:r>
      <w:r>
        <w:br w:type="textWrapping"/>
      </w:r>
      <w:r>
        <w:rPr>
          <w:rStyle w:val="VerbatimChar"/>
        </w:rPr>
        <w:t xml:space="preserve">3,"coral",261.102</w:t>
      </w:r>
      <w:r>
        <w:br w:type="textWrapping"/>
      </w:r>
      <w:r>
        <w:rPr>
          <w:rStyle w:val="VerbatimChar"/>
        </w:rPr>
        <w:t xml:space="preserve">4,"coral",261.102</w:t>
      </w:r>
    </w:p>
    <w:p>
      <w:r>
        <w:t xml:space="preserve">The 'region identifier' (</w:t>
      </w:r>
      <w:r>
        <w:rPr>
          <w:rStyle w:val="VerbatimChar"/>
        </w:rPr>
        <w:t xml:space="preserve">rgn_id</w:t>
      </w:r>
      <w:r>
        <w:t xml:space="preserve">) column has numbers identifying each province in China, numbered from north to south. You can explore the identifier numbers at [</w:t>
      </w:r>
      <w:hyperlink r:id="rId403">
        <w:r>
          <w:rPr>
            <w:rStyle w:val="Link"/>
          </w:rPr>
          <w:t xml:space="preserve">https://ohi-science.org/chn/regions</w:t>
        </w:r>
      </w:hyperlink>
      <w:r>
        <w:t xml:space="preserve">]. Note: the OHI China team may modify the which number is associated with which province, however, it is important that there is consistency across all data layers because the OHI Toolbox calculates scores based on</w:t>
      </w:r>
      <w:r>
        <w:t xml:space="preserve"> </w:t>
      </w:r>
      <w:r>
        <w:rPr>
          <w:rStyle w:val="VerbatimChar"/>
        </w:rPr>
        <w:t xml:space="preserve">rgn_id</w:t>
      </w:r>
      <w:r>
        <w:t xml:space="preserve">. You can work with Ning to change the regions in</w:t>
      </w:r>
      <w:r>
        <w:t xml:space="preserve"> </w:t>
      </w:r>
      <w:hyperlink r:id="rId402">
        <w:r>
          <w:rPr>
            <w:rStyle w:val="Link"/>
          </w:rPr>
          <w:t xml:space="preserve">rgn_labels.csv</w:t>
        </w:r>
      </w:hyperlink>
      <w:r>
        <w:t xml:space="preserve">.</w:t>
      </w:r>
    </w:p>
    <w:p>
      <w:pPr>
        <w:pStyle w:val="Heading3"/>
      </w:pPr>
      <w:bookmarkStart w:id="404" w:name="naming-data-layers"/>
      <w:bookmarkEnd w:id="404"/>
      <w:r>
        <w:t xml:space="preserve">Naming data layers</w:t>
      </w:r>
    </w:p>
    <w:p>
      <w:r>
        <w:t xml:space="preserve">Please name each data layer with the following format so it is easy to keep all data organized:</w:t>
      </w:r>
    </w:p>
    <w:p>
      <w:pPr>
        <w:pStyle w:val="BlockQuote"/>
      </w:pPr>
      <w:r>
        <w:t xml:space="preserve">prefix_layername_scenario_suffix.extension</w:t>
      </w:r>
    </w:p>
    <w:p>
      <w:r>
        <w:t xml:space="preserve">There cannot be any white spaces in any part of the filename: instead, use underscores ('_').</w:t>
      </w:r>
    </w:p>
    <w:p>
      <w:r>
        <w:t xml:space="preserve">The</w:t>
      </w:r>
      <w:r>
        <w:t xml:space="preserve"> </w:t>
      </w:r>
      <w:r>
        <w:rPr>
          <w:b/>
        </w:rPr>
        <w:t xml:space="preserve">prefix</w:t>
      </w:r>
      <w:r>
        <w:t xml:space="preserve"> </w:t>
      </w:r>
      <w:r>
        <w:t xml:space="preserve">will be the letters identifying each goal (two letters) or sub-goal (three letters):</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Code</w:t>
            </w:r>
          </w:p>
        </w:tc>
      </w:tr>
      <w:tr>
        <w:tc>
          <w:p>
            <w:pPr>
              <w:pStyle w:val="Compact"/>
              <w:jc w:val="left"/>
            </w:pPr>
            <w:r>
              <w:t xml:space="preserve">￼Food Provision</w:t>
            </w:r>
          </w:p>
        </w:tc>
        <w:tc>
          <w:p>
            <w:pPr>
              <w:pStyle w:val="Compact"/>
              <w:jc w:val="left"/>
            </w:pPr>
            <w:r>
              <w:t xml:space="preserve">FP</w:t>
            </w:r>
          </w:p>
        </w:tc>
        <w:tc>
          <w:p>
            <w:pPr>
              <w:pStyle w:val="Compact"/>
              <w:jc w:val="left"/>
            </w:pPr>
            <w:r>
              <w:t xml:space="preserve">Fisheries</w:t>
            </w:r>
          </w:p>
        </w:tc>
        <w:tc>
          <w:p>
            <w:pPr>
              <w:pStyle w:val="Compact"/>
              <w:jc w:val="left"/>
            </w:pPr>
            <w:r>
              <w:t xml:space="preserve">FIS</w:t>
            </w:r>
          </w:p>
        </w:tc>
      </w:tr>
      <w:tr>
        <w:tc>
          <w:p>
            <w:pPr>
              <w:pStyle w:val="Compact"/>
            </w:pPr>
          </w:p>
        </w:tc>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jc w:val="left"/>
            </w:pPr>
            <w:r>
              <w:t xml:space="preserve">AO</w:t>
            </w:r>
          </w:p>
        </w:tc>
      </w:tr>
      <w:tr>
        <w:tc>
          <w:p>
            <w:pPr>
              <w:pStyle w:val="Compact"/>
              <w:jc w:val="left"/>
            </w:pPr>
            <w:r>
              <w:t xml:space="preserve">Natural Products</w:t>
            </w:r>
          </w:p>
        </w:tc>
        <w:tc>
          <w:p>
            <w:pPr>
              <w:pStyle w:val="Compact"/>
              <w:jc w:val="left"/>
            </w:pPr>
            <w:r>
              <w:t xml:space="preserve">NP</w:t>
            </w:r>
          </w:p>
        </w:tc>
      </w:tr>
      <w:tr>
        <w:tc>
          <w:p>
            <w:pPr>
              <w:pStyle w:val="Compact"/>
              <w:jc w:val="left"/>
            </w:pPr>
            <w:r>
              <w:t xml:space="preserve">Coastal Protection</w:t>
            </w:r>
          </w:p>
        </w:tc>
        <w:tc>
          <w:p>
            <w:pPr>
              <w:pStyle w:val="Compact"/>
              <w:jc w:val="left"/>
            </w:pPr>
            <w:r>
              <w:t xml:space="preserve">CP</w:t>
            </w:r>
          </w:p>
        </w:tc>
      </w:tr>
      <w:tr>
        <w:tc>
          <w:p>
            <w:pPr>
              <w:pStyle w:val="Compact"/>
              <w:jc w:val="left"/>
            </w:pPr>
            <w:r>
              <w:t xml:space="preserve">Carbon Storage</w:t>
            </w:r>
          </w:p>
        </w:tc>
        <w:tc>
          <w:p>
            <w:pPr>
              <w:pStyle w:val="Compact"/>
              <w:jc w:val="left"/>
            </w:pPr>
            <w:r>
              <w:t xml:space="preserve">CS</w:t>
            </w:r>
          </w:p>
        </w:tc>
      </w:tr>
      <w:tr>
        <w:tc>
          <w:p>
            <w:pPr>
              <w:pStyle w:val="Compact"/>
              <w:jc w:val="left"/>
            </w:pPr>
            <w:r>
              <w:t xml:space="preserve">Livelihoods and Economies</w:t>
            </w:r>
          </w:p>
        </w:tc>
        <w:tc>
          <w:p>
            <w:pPr>
              <w:pStyle w:val="Compact"/>
              <w:jc w:val="left"/>
            </w:pPr>
            <w:r>
              <w:t xml:space="preserve">LE</w:t>
            </w:r>
          </w:p>
        </w:tc>
        <w:tc>
          <w:p>
            <w:pPr>
              <w:pStyle w:val="Compact"/>
              <w:jc w:val="left"/>
            </w:pPr>
            <w:r>
              <w:t xml:space="preserve">Livelihoods</w:t>
            </w:r>
          </w:p>
        </w:tc>
        <w:tc>
          <w:p>
            <w:pPr>
              <w:pStyle w:val="Compact"/>
              <w:jc w:val="left"/>
            </w:pPr>
            <w:r>
              <w:t xml:space="preserve">LIV</w:t>
            </w:r>
          </w:p>
        </w:tc>
      </w:tr>
      <w:tr>
        <w:tc>
          <w:p>
            <w:pPr>
              <w:pStyle w:val="Compact"/>
            </w:pPr>
          </w:p>
        </w:tc>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jc w:val="left"/>
            </w:pPr>
            <w:r>
              <w:t xml:space="preserve">TR</w:t>
            </w:r>
          </w:p>
        </w:tc>
      </w:tr>
      <w:tr>
        <w:tc>
          <w:p>
            <w:pPr>
              <w:pStyle w:val="Compact"/>
              <w:jc w:val="left"/>
            </w:pPr>
            <w:r>
              <w:t xml:space="preserve">Sense of Place</w:t>
            </w:r>
          </w:p>
        </w:tc>
        <w:tc>
          <w:p>
            <w:pPr>
              <w:pStyle w:val="Compact"/>
              <w:jc w:val="left"/>
            </w:pPr>
            <w:r>
              <w:t xml:space="preserve">SP</w:t>
            </w:r>
          </w:p>
        </w:tc>
        <w:tc>
          <w:p>
            <w:pPr>
              <w:pStyle w:val="Compact"/>
              <w:jc w:val="left"/>
            </w:pPr>
            <w:r>
              <w:t xml:space="preserve">Iconic Species</w:t>
            </w:r>
          </w:p>
        </w:tc>
        <w:tc>
          <w:p>
            <w:pPr>
              <w:pStyle w:val="Compact"/>
              <w:jc w:val="left"/>
            </w:pPr>
            <w:r>
              <w:t xml:space="preserve">ICO</w:t>
            </w:r>
          </w:p>
        </w:tc>
      </w:tr>
      <w:tr>
        <w:tc>
          <w:p>
            <w:pPr>
              <w:pStyle w:val="Compact"/>
            </w:pPr>
          </w:p>
        </w:tc>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jc w:val="left"/>
            </w:pPr>
            <w:r>
              <w:t xml:space="preserve">Clean Waters</w:t>
            </w:r>
          </w:p>
        </w:tc>
        <w:tc>
          <w:p>
            <w:pPr>
              <w:pStyle w:val="Compact"/>
              <w:jc w:val="left"/>
            </w:pPr>
            <w:r>
              <w:t xml:space="preserve">CW</w:t>
            </w:r>
          </w:p>
        </w:tc>
      </w:tr>
      <w:tr>
        <w:tc>
          <w:p>
            <w:pPr>
              <w:pStyle w:val="Compact"/>
              <w:jc w:val="left"/>
            </w:pPr>
            <w:r>
              <w:t xml:space="preserve">Biodiversity</w:t>
            </w:r>
          </w:p>
        </w:tc>
        <w:tc>
          <w:p>
            <w:pPr>
              <w:pStyle w:val="Compact"/>
              <w:jc w:val="left"/>
            </w:pPr>
            <w:r>
              <w:t xml:space="preserve">BD</w:t>
            </w:r>
          </w:p>
        </w:tc>
        <w:tc>
          <w:p>
            <w:pPr>
              <w:pStyle w:val="Compact"/>
              <w:jc w:val="left"/>
            </w:pPr>
            <w:r>
              <w:t xml:space="preserve">Habitats</w:t>
            </w:r>
          </w:p>
        </w:tc>
        <w:tc>
          <w:p>
            <w:pPr>
              <w:pStyle w:val="Compact"/>
              <w:jc w:val="left"/>
            </w:pPr>
            <w:r>
              <w:t xml:space="preserve">HAB</w:t>
            </w:r>
          </w:p>
        </w:tc>
      </w:tr>
      <w:tr>
        <w:tc>
          <w:p>
            <w:pPr>
              <w:pStyle w:val="Compact"/>
            </w:pPr>
          </w:p>
        </w:tc>
        <w:tc>
          <w:p>
            <w:pPr>
              <w:pStyle w:val="Compact"/>
            </w:pPr>
          </w:p>
        </w:tc>
        <w:tc>
          <w:p>
            <w:pPr>
              <w:pStyle w:val="Compact"/>
              <w:jc w:val="left"/>
            </w:pPr>
            <w:r>
              <w:t xml:space="preserve">Species</w:t>
            </w:r>
          </w:p>
        </w:tc>
        <w:tc>
          <w:p>
            <w:pPr>
              <w:pStyle w:val="Compact"/>
              <w:jc w:val="left"/>
            </w:pPr>
            <w:r>
              <w:t xml:space="preserve">SPP</w:t>
            </w:r>
          </w:p>
        </w:tc>
      </w:tr>
    </w:tbl>
    <w:p>
      <w:r>
        <w:t xml:space="preserve">The</w:t>
      </w:r>
      <w:r>
        <w:t xml:space="preserve"> </w:t>
      </w:r>
      <w:r>
        <w:rPr>
          <w:b/>
        </w:rPr>
        <w:t xml:space="preserve">layername</w:t>
      </w:r>
      <w:r>
        <w:t xml:space="preserve"> </w:t>
      </w:r>
      <w:r>
        <w:t xml:space="preserve">should be made of words or abbreviations to identify what the layer is.</w:t>
      </w:r>
    </w:p>
    <w:p>
      <w:r>
        <w:t xml:space="preserve">The</w:t>
      </w:r>
      <w:r>
        <w:t xml:space="preserve"> </w:t>
      </w:r>
      <w:r>
        <w:rPr>
          <w:b/>
        </w:rPr>
        <w:t xml:space="preserve">scenario</w:t>
      </w:r>
      <w:r>
        <w:t xml:space="preserve">should identify the assessment scenario:</w:t>
      </w:r>
      <w:r>
        <w:t xml:space="preserve"> </w:t>
      </w:r>
      <w:r>
        <w:rPr>
          <w:b/>
        </w:rPr>
        <w:t xml:space="preserve">chn2015</w:t>
      </w:r>
      <w:r>
        <w:t xml:space="preserve">. This will help separate updated data layers from global data layers ('gl2014').</w:t>
      </w:r>
    </w:p>
    <w:p>
      <w:r>
        <w:t xml:space="preserve">The</w:t>
      </w:r>
      <w:r>
        <w:t xml:space="preserve"> </w:t>
      </w:r>
      <w:r>
        <w:rPr>
          <w:b/>
        </w:rPr>
        <w:t xml:space="preserve">suffix</w:t>
      </w:r>
      <w:r>
        <w:t xml:space="preserve"> </w:t>
      </w:r>
      <w:r>
        <w:t xml:space="preserve">of the filename should identify who prepared the data so any questions can easily to sent to the correct person. For the suffix, please identify yourself with your initials.</w:t>
      </w:r>
    </w:p>
    <w:p>
      <w:r>
        <w:t xml:space="preserve">The</w:t>
      </w:r>
      <w:r>
        <w:t xml:space="preserve"> </w:t>
      </w:r>
      <w:r>
        <w:rPr>
          <w:b/>
        </w:rPr>
        <w:t xml:space="preserve">extension</w:t>
      </w:r>
      <w:r>
        <w:t xml:space="preserve"> </w:t>
      </w:r>
      <w:r>
        <w:t xml:space="preserve">identifies the filetype and is separated by a period (.). You must save your files as comma separated values (</w:t>
      </w:r>
      <w:r>
        <w:rPr>
          <w:i/>
        </w:rPr>
        <w:t xml:space="preserve">.csv</w:t>
      </w:r>
      <w:r>
        <w:t xml:space="preserve">) since this is the format used by the OHI Toolbox. You can work in Excel and after data are formatted properly, it is possible to save as a</w:t>
      </w:r>
      <w:r>
        <w:t xml:space="preserve"> </w:t>
      </w:r>
      <w:r>
        <w:rPr>
          <w:i/>
        </w:rPr>
        <w:t xml:space="preserve">.csv</w:t>
      </w:r>
      <w:r>
        <w:t xml:space="preserve"> </w:t>
      </w:r>
      <w:r>
        <w:t xml:space="preserve">instead of a</w:t>
      </w:r>
      <w:r>
        <w:t xml:space="preserve"> </w:t>
      </w:r>
      <w:r>
        <w:rPr>
          <w:i/>
        </w:rPr>
        <w:t xml:space="preserve">.xlsx</w:t>
      </w:r>
      <w:r>
        <w:t xml:space="preserve"> </w:t>
      </w:r>
      <w:r>
        <w:t xml:space="preserve">file (select File &gt; Save as &gt; .csv).</w:t>
      </w:r>
    </w:p>
    <w:p>
      <w:r>
        <w:t xml:space="preserve">Here is an example of a properly named data layer for the tourism and recreation goal, where the data are the percent of unemployment prepared by Julia Lowndes.</w:t>
      </w:r>
    </w:p>
    <w:p>
      <w:pPr>
        <w:pStyle w:val="BlockQuote"/>
      </w:pPr>
      <w:r>
        <w:t xml:space="preserve">tr_unemployment_chn2015_JL.csv</w:t>
      </w:r>
    </w:p>
    <w:p>
      <w:pPr>
        <w:pStyle w:val="Heading2"/>
      </w:pPr>
      <w:bookmarkStart w:id="405" w:name="b.-description-files-to-accompany-each-data-layer"/>
      <w:bookmarkEnd w:id="405"/>
      <w:r>
        <w:t xml:space="preserve">2b. Description files to accompany each data layer</w:t>
      </w:r>
    </w:p>
    <w:p>
      <w:r>
        <w:t xml:space="preserve">Please write a document to accompany each data file. Please save the document as a</w:t>
      </w:r>
      <w:r>
        <w:t xml:space="preserve"> </w:t>
      </w:r>
      <w:r>
        <w:rPr>
          <w:i/>
        </w:rPr>
        <w:t xml:space="preserve">.txt</w:t>
      </w:r>
      <w:r>
        <w:t xml:space="preserve"> </w:t>
      </w:r>
      <w:r>
        <w:t xml:space="preserve">file or a</w:t>
      </w:r>
      <w:r>
        <w:t xml:space="preserve"> </w:t>
      </w:r>
      <w:r>
        <w:rPr>
          <w:i/>
        </w:rPr>
        <w:t xml:space="preserve">.pdf</w:t>
      </w:r>
      <w:r>
        <w:t xml:space="preserve"> </w:t>
      </w:r>
      <w:r>
        <w:t xml:space="preserve">file, but not a Word document (</w:t>
      </w:r>
      <w:r>
        <w:rPr>
          <w:i/>
        </w:rPr>
        <w:t xml:space="preserve">.docx</w:t>
      </w:r>
      <w:r>
        <w:t xml:space="preserve">).</w:t>
      </w:r>
    </w:p>
    <w:p>
      <w:r>
        <w:t xml:space="preserve">Each document should have the following information:</w:t>
      </w:r>
    </w:p>
    <w:p>
      <w:pPr>
        <w:pStyle w:val="Compact"/>
        <w:numPr>
          <w:numId w:val="1106"/>
          <w:ilvl w:val="0"/>
        </w:numPr>
      </w:pPr>
      <w:r>
        <w:t xml:space="preserve">Filename of the data layer</w:t>
      </w:r>
    </w:p>
    <w:p>
      <w:pPr>
        <w:pStyle w:val="Compact"/>
        <w:numPr>
          <w:numId w:val="1106"/>
          <w:ilvl w:val="0"/>
        </w:numPr>
      </w:pPr>
      <w:r>
        <w:t xml:space="preserve">Identify the target for this data layer: goal, sub-goal, pressures, or resilience</w:t>
      </w:r>
    </w:p>
    <w:p>
      <w:pPr>
        <w:pStyle w:val="Compact"/>
        <w:numPr>
          <w:numId w:val="1106"/>
          <w:ilvl w:val="0"/>
        </w:numPr>
      </w:pPr>
      <w:r>
        <w:t xml:space="preserve">Short title of the data layer (for the 'name' column in</w:t>
      </w:r>
      <w:r>
        <w:t xml:space="preserve"> </w:t>
      </w:r>
      <w:r>
        <w:rPr>
          <w:rStyle w:val="VerbatimChar"/>
        </w:rPr>
        <w:t xml:space="preserve">layers.csv</w:t>
      </w:r>
      <w:r>
        <w:t xml:space="preserve">)</w:t>
      </w:r>
    </w:p>
    <w:p>
      <w:pPr>
        <w:pStyle w:val="Compact"/>
        <w:numPr>
          <w:numId w:val="1106"/>
          <w:ilvl w:val="0"/>
        </w:numPr>
      </w:pPr>
      <w:r>
        <w:t xml:space="preserve">One-sentence explanation of the data layer (for the 'description' column in</w:t>
      </w:r>
      <w:r>
        <w:t xml:space="preserve"> </w:t>
      </w:r>
      <w:r>
        <w:rPr>
          <w:rStyle w:val="VerbatimChar"/>
        </w:rPr>
        <w:t xml:space="preserve">layers.csv</w:t>
      </w:r>
      <w:r>
        <w:t xml:space="preserve">)</w:t>
      </w:r>
    </w:p>
    <w:p>
      <w:pPr>
        <w:pStyle w:val="Compact"/>
        <w:numPr>
          <w:numId w:val="1106"/>
          <w:ilvl w:val="0"/>
        </w:numPr>
      </w:pPr>
      <w:r>
        <w:t xml:space="preserve">Long description of the data layer that includes:</w:t>
      </w:r>
    </w:p>
    <w:p>
      <w:pPr>
        <w:pStyle w:val="Compact"/>
        <w:numPr>
          <w:numId w:val="1107"/>
          <w:ilvl w:val="0"/>
        </w:numPr>
      </w:pPr>
      <w:r>
        <w:t xml:space="preserve">any data manipulation that has occurred, how to interpret it, and why (e.g. rescaling from 0-1)</w:t>
      </w:r>
    </w:p>
    <w:p>
      <w:pPr>
        <w:pStyle w:val="Compact"/>
        <w:numPr>
          <w:numId w:val="1107"/>
          <w:ilvl w:val="0"/>
        </w:numPr>
      </w:pPr>
      <w:r>
        <w:t xml:space="preserve">any further data manipulation required, how to interpret it, and why</w:t>
      </w:r>
    </w:p>
    <w:p>
      <w:pPr>
        <w:pStyle w:val="Compact"/>
        <w:numPr>
          <w:numId w:val="1108"/>
          <w:ilvl w:val="0"/>
        </w:numPr>
      </w:pPr>
      <w:r>
        <w:t xml:space="preserve">The data source:</w:t>
      </w:r>
    </w:p>
    <w:p>
      <w:pPr>
        <w:pStyle w:val="Compact"/>
        <w:numPr>
          <w:numId w:val="1109"/>
          <w:ilvl w:val="0"/>
        </w:numPr>
      </w:pPr>
      <w:r>
        <w:t xml:space="preserve">the institution that collected the original data</w:t>
      </w:r>
    </w:p>
    <w:p>
      <w:pPr>
        <w:pStyle w:val="Compact"/>
        <w:numPr>
          <w:numId w:val="1109"/>
          <w:ilvl w:val="0"/>
        </w:numPr>
      </w:pPr>
      <w:r>
        <w:t xml:space="preserve">the institution providing the data (if different from the original)</w:t>
      </w:r>
    </w:p>
    <w:p>
      <w:pPr>
        <w:pStyle w:val="Compact"/>
        <w:numPr>
          <w:numId w:val="1109"/>
          <w:ilvl w:val="0"/>
        </w:numPr>
      </w:pPr>
      <w:r>
        <w:t xml:space="preserve">the year it was accessed</w:t>
      </w:r>
    </w:p>
    <w:p>
      <w:pPr>
        <w:pStyle w:val="Compact"/>
        <w:numPr>
          <w:numId w:val="1109"/>
          <w:ilvl w:val="0"/>
        </w:numPr>
      </w:pPr>
      <w:r>
        <w:t xml:space="preserve">the URL or publication reference</w:t>
      </w:r>
    </w:p>
    <w:p>
      <w:pPr>
        <w:pStyle w:val="Compact"/>
        <w:numPr>
          <w:numId w:val="1110"/>
          <w:ilvl w:val="0"/>
        </w:numPr>
      </w:pPr>
      <w:r>
        <w:t xml:space="preserve">The years of data available</w:t>
      </w:r>
    </w:p>
    <w:p>
      <w:pPr>
        <w:pStyle w:val="Compact"/>
        <w:numPr>
          <w:numId w:val="1110"/>
          <w:ilvl w:val="0"/>
        </w:numPr>
      </w:pPr>
      <w:r>
        <w:t xml:space="preserve">The units of data</w:t>
      </w:r>
    </w:p>
    <w:p>
      <w:pPr>
        <w:pStyle w:val="Compact"/>
        <w:numPr>
          <w:numId w:val="1110"/>
          <w:ilvl w:val="0"/>
        </w:numPr>
      </w:pPr>
      <w:r>
        <w:t xml:space="preserve">Any other observations or explanations about the data</w:t>
      </w:r>
    </w:p>
    <w:p>
      <w:pPr>
        <w:pStyle w:val="Heading2"/>
      </w:pPr>
      <w:bookmarkStart w:id="406" w:name="pressures-and-resilience-1"/>
      <w:bookmarkEnd w:id="406"/>
      <w:r>
        <w:t xml:space="preserve">3. Pressures and resilience</w:t>
      </w:r>
    </w:p>
    <w:p>
      <w:r>
        <w:t xml:space="preserve">Remember that for any pressures and resilience measures included in the OHI matrices, there must be data available for each region in your study area.</w:t>
      </w:r>
    </w:p>
    <w:p>
      <w:pPr>
        <w:pStyle w:val="Heading3"/>
      </w:pPr>
      <w:bookmarkStart w:id="407" w:name="pressures"/>
      <w:bookmarkEnd w:id="407"/>
      <w:r>
        <w:t xml:space="preserve">Pressures</w:t>
      </w:r>
    </w:p>
    <w:p>
      <w:r>
        <w:t xml:space="preserve">Several pressures layers are based on 1km2 resolution spatial files that we can extract for regional studies. These layers are:</w:t>
      </w:r>
    </w:p>
    <w:p>
      <w:pPr>
        <w:pStyle w:val="Compact"/>
        <w:numPr>
          <w:numId w:val="1111"/>
          <w:ilvl w:val="0"/>
        </w:numPr>
      </w:pPr>
      <w:r>
        <w:t xml:space="preserve">ocean acidification (cc_acid)</w:t>
      </w:r>
    </w:p>
    <w:p>
      <w:pPr>
        <w:pStyle w:val="Compact"/>
        <w:numPr>
          <w:numId w:val="1111"/>
          <w:ilvl w:val="0"/>
        </w:numPr>
      </w:pPr>
      <w:r>
        <w:t xml:space="preserve">sea level rise (cc_slr)</w:t>
      </w:r>
    </w:p>
    <w:p>
      <w:pPr>
        <w:pStyle w:val="Compact"/>
        <w:numPr>
          <w:numId w:val="1111"/>
          <w:ilvl w:val="0"/>
        </w:numPr>
      </w:pPr>
      <w:r>
        <w:t xml:space="preserve">sea surface temperature (cc_sst)</w:t>
      </w:r>
    </w:p>
    <w:p>
      <w:pPr>
        <w:pStyle w:val="Compact"/>
        <w:numPr>
          <w:numId w:val="1111"/>
          <w:ilvl w:val="0"/>
        </w:numPr>
      </w:pPr>
      <w:r>
        <w:t xml:space="preserve">ultra violet radiation (cc_uv)</w:t>
      </w:r>
    </w:p>
    <w:p>
      <w:pPr>
        <w:pStyle w:val="Compact"/>
        <w:numPr>
          <w:numId w:val="1111"/>
          <w:ilvl w:val="0"/>
        </w:numPr>
      </w:pPr>
      <w:r>
        <w:t xml:space="preserve">nutrient pollution (po_nutrients)</w:t>
      </w:r>
    </w:p>
    <w:p>
      <w:pPr>
        <w:pStyle w:val="Compact"/>
        <w:numPr>
          <w:numId w:val="1111"/>
          <w:ilvl w:val="0"/>
        </w:numPr>
      </w:pPr>
      <w:r>
        <w:t xml:space="preserve">chemical pollution (po_chemicals)</w:t>
      </w:r>
    </w:p>
    <w:p>
      <w:pPr>
        <w:pStyle w:val="Heading3"/>
      </w:pPr>
      <w:bookmarkStart w:id="408" w:name="resilience-1"/>
      <w:bookmarkEnd w:id="408"/>
      <w:r>
        <w:t xml:space="preserve">Resilience</w:t>
      </w:r>
    </w:p>
    <w:p>
      <w:r>
        <w:t xml:space="preserve">Resilience measures are often regulatory measures that indicate how provinces are performing compared with each other. If there are any environmental or social performance indicators for China, these could be used here.</w:t>
      </w:r>
    </w:p>
    <w:p>
      <w:pPr>
        <w:pStyle w:val="Heading1"/>
      </w:pPr>
      <w:bookmarkStart w:id="409" w:name="appendix-3-develop-a-record-keeping-spreadsheet"/>
      <w:bookmarkEnd w:id="409"/>
      <w:r>
        <w:t xml:space="preserve">Appendix 3: Develop a record-keeping spreadsheet</w:t>
      </w:r>
    </w:p>
    <w:p>
      <w:r>
        <w:t xml:space="preserve">If you are a toolbox master responsible for indexing all the data and modifying all the goal models, it is helpful to keep a master record-keeping spreadsheet from the start. This will allow to note who to contact for each goal and whether the key items for calculations are received, as well as to track your own progress. Goal keepers might be at different stages of data gathering and model development, and might send you pieces of information at different times. When you are updating multiple goal models, it is easy to lose track where you are in the progress for each goal.</w:t>
      </w:r>
    </w:p>
    <w:p>
      <w:r>
        <w:t xml:space="preserve">If you are a goal keeper, having a record-keeping place to remind you where you are in the process and record all the important decisions may also be helpful. Here are some suggestions on what to and how to keep track of the progress.</w:t>
      </w:r>
    </w:p>
    <w:p>
      <w:r>
        <w:rPr>
          <w:b/>
        </w:rPr>
        <w:t xml:space="preserve">Key items</w:t>
      </w:r>
      <w:r>
        <w:t xml:space="preserve"> </w:t>
      </w:r>
      <w:r>
        <w:t xml:space="preserve">for each goal: * Goal keeper and their contact information * Data * Data layer description (see template) * Model description (see template) * Pressure * Resilience * Reference point</w:t>
      </w:r>
    </w:p>
    <w:p>
      <w:r>
        <w:t xml:space="preserve">To track your own progress on coding, you can also include columns such as: * Coded? * Questions * Additional notes &gt;It is important to record all the decision makings regarding data and models along the way. You can record those questions, the date when you contact the responsible perso(s), and the responses. If there is too much information, you can also keep this section on a separate document.</w:t>
      </w:r>
    </w:p>
    <w:p>
      <w:r>
        <w:t xml:space="preserve">Here is an example of the spreadsheet:</w:t>
      </w:r>
    </w:p>
    <w:p>
      <w:r>
        <w:drawing>
          <wp:inline>
            <wp:extent cx="5334000" cy="4000500"/>
            <wp:effectExtent b="0" l="0" r="0" t="0"/>
            <wp:docPr descr="" id="1" name="Picture"/>
            <a:graphic>
              <a:graphicData uri="http://schemas.openxmlformats.org/drawingml/2006/picture">
                <pic:pic>
                  <pic:nvPicPr>
                    <pic:cNvPr descr="https://docs.google.com/drawings/d/1GaLkcZQkOcxlf4F7P7u2_FQXAKbqs1SuYzrCFhdBQKI/pub?w=960&amp;h=720" id="0" name="Picture"/>
                    <pic:cNvPicPr>
                      <a:picLocks noChangeArrowheads="1" noChangeAspect="1"/>
                    </pic:cNvPicPr>
                  </pic:nvPicPr>
                  <pic:blipFill>
                    <a:blip r:embed="rId4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Example spreadsheet</w:t>
      </w:r>
    </w:p>
    <w:p>
      <w:pPr>
        <w:pStyle w:val="Heading1"/>
      </w:pPr>
      <w:bookmarkStart w:id="413" w:name="frequently-asked-questions-faqs"/>
      <w:bookmarkEnd w:id="413"/>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414">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415" w:name="overall"/>
      <w:bookmarkEnd w:id="415"/>
      <w:r>
        <w:t xml:space="preserve">Overall</w:t>
      </w:r>
    </w:p>
    <w:p>
      <w:pPr>
        <w:pStyle w:val="Heading2"/>
      </w:pPr>
      <w:bookmarkStart w:id="416" w:name="conceptual"/>
      <w:bookmarkEnd w:id="416"/>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112"/>
          <w:ilvl w:val="0"/>
        </w:numPr>
      </w:pPr>
      <w:r>
        <w:t xml:space="preserve">Scenario studies. The OHI framework is flexible so that you can change the weights and see how scores change</w:t>
      </w:r>
    </w:p>
    <w:p>
      <w:pPr>
        <w:pStyle w:val="Compact"/>
        <w:numPr>
          <w:numId w:val="1112"/>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internatinally recognized mointoring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113"/>
          <w:ilvl w:val="0"/>
        </w:numPr>
      </w:pPr>
      <w:r>
        <w:t xml:space="preserve">The United Nation. Many countries follow UN leads.</w:t>
      </w:r>
    </w:p>
    <w:p>
      <w:pPr>
        <w:pStyle w:val="Compact"/>
        <w:numPr>
          <w:numId w:val="1113"/>
          <w:ilvl w:val="0"/>
        </w:numPr>
      </w:pPr>
      <w:r>
        <w:t xml:space="preserve">World Bank and The Nature Conservancy, who has good research on economics, and is interested in incorportating OHI in their monitoring systems that are already in place.</w:t>
      </w:r>
    </w:p>
    <w:p>
      <w:pPr>
        <w:pStyle w:val="Compact"/>
        <w:numPr>
          <w:numId w:val="1113"/>
          <w:ilvl w:val="0"/>
        </w:numPr>
      </w:pPr>
      <w:r>
        <w:t xml:space="preserve">World Wildlife Fund, who is interested in using OHI in all of their 14 global sites.</w:t>
      </w:r>
    </w:p>
    <w:p>
      <w:pPr>
        <w:pStyle w:val="Compact"/>
        <w:numPr>
          <w:numId w:val="1113"/>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417" w:name="timing-and-resources"/>
      <w:bookmarkEnd w:id="417"/>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418" w:name="structure"/>
      <w:bookmarkEnd w:id="418"/>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419" w:name="reference-points"/>
      <w:bookmarkEnd w:id="419"/>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420" w:name="appropriate-data-layers"/>
      <w:bookmarkEnd w:id="420"/>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421" w:name="food-provision-1"/>
      <w:bookmarkEnd w:id="421"/>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422" w:name="livelihoods-economies"/>
      <w:bookmarkEnd w:id="422"/>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423" w:name="tourism-recreation"/>
      <w:bookmarkEnd w:id="423"/>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424" w:name="natural-products-1"/>
      <w:bookmarkEnd w:id="424"/>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425" w:name="species"/>
      <w:bookmarkEnd w:id="425"/>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426" w:name="sense-of-place-1"/>
      <w:bookmarkEnd w:id="426"/>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427" w:name="pressures-1"/>
      <w:bookmarkEnd w:id="427"/>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a28a7d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60346b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88d53fc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51eebd1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e808d18b"/>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b43ec70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c727eb84"/>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3899989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5a11e41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c415cc6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a26d033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1254985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6">
    <w:nsid w:val="96ebc711"/>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acb048fe"/>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1"/>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1"/>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1"/>
  </w:num>
  <w:num w:numId="104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5">
    <w:abstractNumId w:val="991"/>
  </w:num>
  <w:num w:numId="1046">
    <w:abstractNumId w:val="991"/>
  </w:num>
  <w:num w:numId="1047">
    <w:abstractNumId w:val="991"/>
  </w:num>
  <w:num w:numId="10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1"/>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7">
    <w:abstractNumId w:val="991"/>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09">
    <w:abstractNumId w:val="991"/>
  </w:num>
  <w:num w:numId="11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111">
    <w:abstractNumId w:val="991"/>
  </w:num>
  <w:num w:numId="1112">
    <w:abstractNumId w:val="991"/>
  </w:num>
  <w:num w:numId="11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28" Target="media/rId328.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347" Target="media/rId347.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47" Target="media/rId247.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69" Target="media/rId169.png" /><Relationship Type="http://schemas.openxmlformats.org/officeDocument/2006/relationships/image" Id="rId327" Target="media/rId327.png" /><Relationship Type="http://schemas.openxmlformats.org/officeDocument/2006/relationships/image" Id="rId248" Target="media/rId248.png" /><Relationship Type="http://schemas.openxmlformats.org/officeDocument/2006/relationships/image" Id="rId259" Target="media/rId259.png" /><Relationship Type="http://schemas.openxmlformats.org/officeDocument/2006/relationships/image" Id="rId124" Target="media/rId124.png" /><Relationship Type="http://schemas.openxmlformats.org/officeDocument/2006/relationships/image" Id="rId108" Target="media/rId108.png" /><Relationship Type="http://schemas.openxmlformats.org/officeDocument/2006/relationships/image" Id="rId151" Target="media/rId151.png" /><Relationship Type="http://schemas.openxmlformats.org/officeDocument/2006/relationships/image" Id="rId331" Target="media/rId331.png" /><Relationship Type="http://schemas.openxmlformats.org/officeDocument/2006/relationships/image" Id="rId386" Target="media/rId386.png" /><Relationship Type="http://schemas.openxmlformats.org/officeDocument/2006/relationships/image" Id="rId388" Target="media/rId388.png" /><Relationship Type="http://schemas.openxmlformats.org/officeDocument/2006/relationships/image" Id="rId157" Target="media/rId157.png" /><Relationship Type="http://schemas.openxmlformats.org/officeDocument/2006/relationships/image" Id="rId57" Target="media/rId57.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46" Target="media/rId246.png" /><Relationship Type="http://schemas.openxmlformats.org/officeDocument/2006/relationships/image" Id="rId226" Target="media/rId226.png" /><Relationship Type="http://schemas.openxmlformats.org/officeDocument/2006/relationships/image" Id="rId343" Target="media/rId343.png" /><Relationship Type="http://schemas.openxmlformats.org/officeDocument/2006/relationships/image" Id="rId140" Target="media/rId140.png" /><Relationship Type="http://schemas.openxmlformats.org/officeDocument/2006/relationships/image" Id="rId174" Target="media/rId174.png" /><Relationship Type="http://schemas.openxmlformats.org/officeDocument/2006/relationships/image" Id="rId342" Target="media/rId342.png" /><Relationship Type="http://schemas.openxmlformats.org/officeDocument/2006/relationships/image" Id="rId353" Target="media/rId353.png" /><Relationship Type="http://schemas.openxmlformats.org/officeDocument/2006/relationships/image" Id="rId204" Target="media/rId204.png" /><Relationship Type="http://schemas.openxmlformats.org/officeDocument/2006/relationships/image" Id="rId49" Target="media/rId49.png" /><Relationship Type="http://schemas.openxmlformats.org/officeDocument/2006/relationships/image" Id="rId193" Target="media/rId193.png" /><Relationship Type="http://schemas.openxmlformats.org/officeDocument/2006/relationships/image" Id="rId37" Target="media/rId37.png" /><Relationship Type="http://schemas.openxmlformats.org/officeDocument/2006/relationships/image" Id="rId320" Target="media/rId320.png" /><Relationship Type="http://schemas.openxmlformats.org/officeDocument/2006/relationships/image" Id="rId52" Target="media/rId52.png" /><Relationship Type="http://schemas.openxmlformats.org/officeDocument/2006/relationships/image" Id="rId100" Target="media/rId100.png" /><Relationship Type="http://schemas.openxmlformats.org/officeDocument/2006/relationships/image" Id="rId293" Target="media/rId293.png" /><Relationship Type="http://schemas.openxmlformats.org/officeDocument/2006/relationships/image" Id="rId117" Target="media/rId117.png" /><Relationship Type="http://schemas.openxmlformats.org/officeDocument/2006/relationships/image" Id="rId241" Target="media/rId241.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92" Target="media/rId92.png" /><Relationship Type="http://schemas.openxmlformats.org/officeDocument/2006/relationships/image" Id="rId412" Target="media/rId412.png" /><Relationship Type="http://schemas.openxmlformats.org/officeDocument/2006/relationships/image" Id="rId299" Target="media/rId299.png" /><Relationship Type="http://schemas.openxmlformats.org/officeDocument/2006/relationships/image" Id="rId196" Target="media/rId196.png" /><Relationship Type="http://schemas.openxmlformats.org/officeDocument/2006/relationships/image" Id="rId189" Target="media/rId189.png" /><Relationship Type="http://schemas.openxmlformats.org/officeDocument/2006/relationships/image" Id="rId266" Target="media/rId266.png" /><Relationship Type="http://schemas.openxmlformats.org/officeDocument/2006/relationships/image" Id="rId121" Target="media/rId121.png" /><Relationship Type="http://schemas.openxmlformats.org/officeDocument/2006/relationships/image" Id="rId46" Target="media/rId46.png" /><Relationship Type="http://schemas.openxmlformats.org/officeDocument/2006/relationships/image" Id="rId173" Target="media/rId173.png" /><Relationship Type="http://schemas.openxmlformats.org/officeDocument/2006/relationships/image" Id="rId285" Target="media/rId285.png" /><Relationship Type="http://schemas.openxmlformats.org/officeDocument/2006/relationships/image" Id="rId325" Target="media/rId325.png" /><Relationship Type="http://schemas.openxmlformats.org/officeDocument/2006/relationships/image" Id="rId105" Target="media/rId105.png" /><Relationship Type="http://schemas.openxmlformats.org/officeDocument/2006/relationships/image" Id="rId183" Target="media/rId183.png" /><Relationship Type="http://schemas.openxmlformats.org/officeDocument/2006/relationships/image" Id="rId316" Target="media/rId316.png" /><Relationship Type="http://schemas.openxmlformats.org/officeDocument/2006/relationships/image" Id="rId214" Target="media/rId214.png" /><Relationship Type="http://schemas.openxmlformats.org/officeDocument/2006/relationships/image" Id="rId86" Target="media/rId86.png" /><Relationship Type="http://schemas.openxmlformats.org/officeDocument/2006/relationships/image" Id="rId339" Target="media/rId339.png" /><Relationship Type="http://schemas.openxmlformats.org/officeDocument/2006/relationships/image" Id="rId97" Target="media/rId97.png" /><Relationship Type="http://schemas.openxmlformats.org/officeDocument/2006/relationships/image" Id="rId304" Target="media/rId304.png" /><Relationship Type="http://schemas.openxmlformats.org/officeDocument/2006/relationships/image" Id="rId244" Target="media/rId244.png" /><Relationship Type="http://schemas.openxmlformats.org/officeDocument/2006/relationships/image" Id="rId61" Target="media/rId61.png" /><Relationship Type="http://schemas.openxmlformats.org/officeDocument/2006/relationships/image" Id="rId208" Target="media/rId208.png" /><Relationship Type="http://schemas.openxmlformats.org/officeDocument/2006/relationships/hyperlink" Id="rId358" Target="http://aquamaps.org/" TargetMode="External" /><Relationship Type="http://schemas.openxmlformats.org/officeDocument/2006/relationships/hyperlink" Id="rId360" Target="http://arxiv.org/ftp/arxiv/papers/1412/1412.0722.pdf" TargetMode="External" /><Relationship Type="http://schemas.openxmlformats.org/officeDocument/2006/relationships/hyperlink" Id="rId287" Target="http://blog.rstudio.org/2014/01/17/introducing-dplyr/" TargetMode="External" /><Relationship Type="http://schemas.openxmlformats.org/officeDocument/2006/relationships/hyperlink" Id="rId149" Target="http://blog.rstudio.org/2014/07/22/introducing-tidyr/" TargetMode="External" /><Relationship Type="http://schemas.openxmlformats.org/officeDocument/2006/relationships/hyperlink" Id="rId184" Target="http://cran.r-project.org/" TargetMode="External" /><Relationship Type="http://schemas.openxmlformats.org/officeDocument/2006/relationships/hyperlink" Id="rId280" Target="http://cran.r-project.org/web/packages/tidyr/vignettes/tidy-data.html" TargetMode="External" /><Relationship Type="http://schemas.openxmlformats.org/officeDocument/2006/relationships/hyperlink" Id="rId234" Target="http://cran.rstudio.com/web/packages/dplyr/vignettes/introduction.html" TargetMode="External" /><Relationship Type="http://schemas.openxmlformats.org/officeDocument/2006/relationships/hyperlink" Id="rId65" Target="http://en.wikipedia.org/wiki/Shapefile" TargetMode="External" /><Relationship Type="http://schemas.openxmlformats.org/officeDocument/2006/relationships/hyperlink" Id="rId40" Target="http://gadm.org" TargetMode="External" /><Relationship Type="http://schemas.openxmlformats.org/officeDocument/2006/relationships/hyperlink" Id="rId317" Target="http://git-scm.com/download/mac" TargetMode="External" /><Relationship Type="http://schemas.openxmlformats.org/officeDocument/2006/relationships/hyperlink" Id="rId168" Target="http://git-scm.com/downloads" TargetMode="External" /><Relationship Type="http://schemas.openxmlformats.org/officeDocument/2006/relationships/hyperlink" Id="rId165" Target="http://github.com" TargetMode="External" /><Relationship Type="http://schemas.openxmlformats.org/officeDocument/2006/relationships/hyperlink" Id="rId392" Target="http://govindicators.org" TargetMode="External" /><Relationship Type="http://schemas.openxmlformats.org/officeDocument/2006/relationships/hyperlink" Id="rId309"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4" Target="http://ohi-science.org/ecu" TargetMode="External" /><Relationship Type="http://schemas.openxmlformats.org/officeDocument/2006/relationships/hyperlink" Id="rId66" Target="http://ohi-science.org/pages/create_regions.html" TargetMode="External" /><Relationship Type="http://schemas.openxmlformats.org/officeDocument/2006/relationships/hyperlink" Id="rId160" Target="http://r-pkgs.had.co.nz/git.html" TargetMode="External" /><Relationship Type="http://schemas.openxmlformats.org/officeDocument/2006/relationships/hyperlink" Id="rId306" Target="http://r-pkgs.had.co.nz/style.html" TargetMode="External" /><Relationship Type="http://schemas.openxmlformats.org/officeDocument/2006/relationships/hyperlink" Id="rId288" Target="http://seananderson.ca/2014/09/13/dplyr-intro.html" TargetMode="External" /><Relationship Type="http://schemas.openxmlformats.org/officeDocument/2006/relationships/hyperlink" Id="rId198" Target="http://shiny.rstudio.com/" TargetMode="External" /><Relationship Type="http://schemas.openxmlformats.org/officeDocument/2006/relationships/hyperlink" Id="rId271" Target="http://shiny.rstudio.com/articles/rmarkdown.html" TargetMode="External" /><Relationship Type="http://schemas.openxmlformats.org/officeDocument/2006/relationships/hyperlink" Id="rId277" Target="http://swirlstats.com/students.html" TargetMode="External" /><Relationship Type="http://schemas.openxmlformats.org/officeDocument/2006/relationships/hyperlink" Id="rId279" Target="http://vita.had.co.nz/papers/tidy-data.html" TargetMode="External" /><Relationship Type="http://schemas.openxmlformats.org/officeDocument/2006/relationships/hyperlink" Id="rId262" Target="http://www.fao.org/docrep/019/i3491e/i3491e.pdf" TargetMode="External" /><Relationship Type="http://schemas.openxmlformats.org/officeDocument/2006/relationships/hyperlink" Id="rId261"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9" Target="http://www.marineregions.org" TargetMode="External" /><Relationship Type="http://schemas.openxmlformats.org/officeDocument/2006/relationships/hyperlink" Id="rId414" Target="http://www.oceanhealthindex.org/About/FAQ/" TargetMode="External" /><Relationship Type="http://schemas.openxmlformats.org/officeDocument/2006/relationships/hyperlink" Id="rId275" Target="http://www.r-project.org/" TargetMode="External" /><Relationship Type="http://schemas.openxmlformats.org/officeDocument/2006/relationships/hyperlink" Id="rId276" Target="http://www.rstudio.com/" TargetMode="External" /><Relationship Type="http://schemas.openxmlformats.org/officeDocument/2006/relationships/hyperlink" Id="rId150" Target="http://www.rstudio.com/resources/cheatsheets/" TargetMode="External" /><Relationship Type="http://schemas.openxmlformats.org/officeDocument/2006/relationships/hyperlink" Id="rId161" Target="http://www.rstudio.com/resources/webinars/" TargetMode="External" /><Relationship Type="http://schemas.openxmlformats.org/officeDocument/2006/relationships/hyperlink" Id="rId281" Target="http://www.rstudio.com/wp-content/uploads/2015/02/data-wrangling-cheatsheet.pdf" TargetMode="External" /><Relationship Type="http://schemas.openxmlformats.org/officeDocument/2006/relationships/hyperlink" Id="rId384" Target="http://www.sciencemag.org/content/319/5865/948.abstract" TargetMode="External" /><Relationship Type="http://schemas.openxmlformats.org/officeDocument/2006/relationships/hyperlink" Id="rId167" Target="http://www.wandisco.com/git/download" TargetMode="External" /><Relationship Type="http://schemas.openxmlformats.org/officeDocument/2006/relationships/hyperlink" Id="rId170" Target="https://developer.apple.com/xcode/" TargetMode="External" /><Relationship Type="http://schemas.openxmlformats.org/officeDocument/2006/relationships/hyperlink" Id="rId270" Target="https://en.wikibooks.org/wiki/LaTeX/Mathematics" TargetMode="External" /><Relationship Type="http://schemas.openxmlformats.org/officeDocument/2006/relationships/hyperlink" Id="rId64" Target="https://en.wikipedia.org/wiki/Geographic_information_system" TargetMode="External" /><Relationship Type="http://schemas.openxmlformats.org/officeDocument/2006/relationships/hyperlink" Id="rId401" Target="https://github.com/OHI-Science/chn/blob/draft/subcountry2014/layers/ao_access_gl2014.csv" TargetMode="External" /><Relationship Type="http://schemas.openxmlformats.org/officeDocument/2006/relationships/hyperlink" Id="rId402" Target="https://github.com/OHI-Science/chn/blob/draft/subcountry2014/layers/rgn_labels.csv" TargetMode="External" /><Relationship Type="http://schemas.openxmlformats.org/officeDocument/2006/relationships/hyperlink" Id="rId321" Target="https://github.com/OHI-Science/ohiprep/wiki/Setup#git_identity" TargetMode="External" /><Relationship Type="http://schemas.openxmlformats.org/officeDocument/2006/relationships/hyperlink" Id="rId322" Target="https://help.github.com/articles/caching-your-github-password-in-git/" TargetMode="External" /><Relationship Type="http://schemas.openxmlformats.org/officeDocument/2006/relationships/hyperlink" Id="rId329" Target="https://help.github.com/articles/generating-ssh-keys/#step-4-add-your-ssh-key-to-your-account" TargetMode="External" /><Relationship Type="http://schemas.openxmlformats.org/officeDocument/2006/relationships/hyperlink" Id="rId162" Target="https://help.github.com/articles/good-resources-for-learning-git-and-github/" TargetMode="External" /><Relationship Type="http://schemas.openxmlformats.org/officeDocument/2006/relationships/hyperlink" Id="rId403" Target="https://ohi-science.org/chn/regions" TargetMode="External" /><Relationship Type="http://schemas.openxmlformats.org/officeDocument/2006/relationships/hyperlink" Id="rId185" Target="https://www.rstudio.com/" TargetMode="External" /><Relationship Type="http://schemas.openxmlformats.org/officeDocument/2006/relationships/hyperlink" Id="rId199" Target="https://www.shinyapps.io/" TargetMode="External" /><Relationship Type="http://schemas.openxmlformats.org/officeDocument/2006/relationships/hyperlink" Id="rId179" Target="mailto:ohi-science@nceas.ucsb.edu*" TargetMode="External" /><Relationship Type="http://schemas.openxmlformats.org/officeDocument/2006/relationships/hyperlink" Id="rId362" Target="www.naturalcapitalproject.org" TargetMode="External" /><Relationship Type="http://schemas.openxmlformats.org/officeDocument/2006/relationships/hyperlink" Id="rId176"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358" Target="http://aquamaps.org/" TargetMode="External" /><Relationship Type="http://schemas.openxmlformats.org/officeDocument/2006/relationships/hyperlink" Id="rId360" Target="http://arxiv.org/ftp/arxiv/papers/1412/1412.0722.pdf" TargetMode="External" /><Relationship Type="http://schemas.openxmlformats.org/officeDocument/2006/relationships/hyperlink" Id="rId287" Target="http://blog.rstudio.org/2014/01/17/introducing-dplyr/" TargetMode="External" /><Relationship Type="http://schemas.openxmlformats.org/officeDocument/2006/relationships/hyperlink" Id="rId149" Target="http://blog.rstudio.org/2014/07/22/introducing-tidyr/" TargetMode="External" /><Relationship Type="http://schemas.openxmlformats.org/officeDocument/2006/relationships/hyperlink" Id="rId184" Target="http://cran.r-project.org/" TargetMode="External" /><Relationship Type="http://schemas.openxmlformats.org/officeDocument/2006/relationships/hyperlink" Id="rId280" Target="http://cran.r-project.org/web/packages/tidyr/vignettes/tidy-data.html" TargetMode="External" /><Relationship Type="http://schemas.openxmlformats.org/officeDocument/2006/relationships/hyperlink" Id="rId234" Target="http://cran.rstudio.com/web/packages/dplyr/vignettes/introduction.html" TargetMode="External" /><Relationship Type="http://schemas.openxmlformats.org/officeDocument/2006/relationships/hyperlink" Id="rId65" Target="http://en.wikipedia.org/wiki/Shapefile" TargetMode="External" /><Relationship Type="http://schemas.openxmlformats.org/officeDocument/2006/relationships/hyperlink" Id="rId40" Target="http://gadm.org" TargetMode="External" /><Relationship Type="http://schemas.openxmlformats.org/officeDocument/2006/relationships/hyperlink" Id="rId317" Target="http://git-scm.com/download/mac" TargetMode="External" /><Relationship Type="http://schemas.openxmlformats.org/officeDocument/2006/relationships/hyperlink" Id="rId168" Target="http://git-scm.com/downloads" TargetMode="External" /><Relationship Type="http://schemas.openxmlformats.org/officeDocument/2006/relationships/hyperlink" Id="rId165" Target="http://github.com" TargetMode="External" /><Relationship Type="http://schemas.openxmlformats.org/officeDocument/2006/relationships/hyperlink" Id="rId392" Target="http://govindicators.org" TargetMode="External" /><Relationship Type="http://schemas.openxmlformats.org/officeDocument/2006/relationships/hyperlink" Id="rId309"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4" Target="http://ohi-science.org/ecu" TargetMode="External" /><Relationship Type="http://schemas.openxmlformats.org/officeDocument/2006/relationships/hyperlink" Id="rId66" Target="http://ohi-science.org/pages/create_regions.html" TargetMode="External" /><Relationship Type="http://schemas.openxmlformats.org/officeDocument/2006/relationships/hyperlink" Id="rId160" Target="http://r-pkgs.had.co.nz/git.html" TargetMode="External" /><Relationship Type="http://schemas.openxmlformats.org/officeDocument/2006/relationships/hyperlink" Id="rId306" Target="http://r-pkgs.had.co.nz/style.html" TargetMode="External" /><Relationship Type="http://schemas.openxmlformats.org/officeDocument/2006/relationships/hyperlink" Id="rId288" Target="http://seananderson.ca/2014/09/13/dplyr-intro.html" TargetMode="External" /><Relationship Type="http://schemas.openxmlformats.org/officeDocument/2006/relationships/hyperlink" Id="rId198" Target="http://shiny.rstudio.com/" TargetMode="External" /><Relationship Type="http://schemas.openxmlformats.org/officeDocument/2006/relationships/hyperlink" Id="rId271" Target="http://shiny.rstudio.com/articles/rmarkdown.html" TargetMode="External" /><Relationship Type="http://schemas.openxmlformats.org/officeDocument/2006/relationships/hyperlink" Id="rId277" Target="http://swirlstats.com/students.html" TargetMode="External" /><Relationship Type="http://schemas.openxmlformats.org/officeDocument/2006/relationships/hyperlink" Id="rId279" Target="http://vita.had.co.nz/papers/tidy-data.html" TargetMode="External" /><Relationship Type="http://schemas.openxmlformats.org/officeDocument/2006/relationships/hyperlink" Id="rId262" Target="http://www.fao.org/docrep/019/i3491e/i3491e.pdf" TargetMode="External" /><Relationship Type="http://schemas.openxmlformats.org/officeDocument/2006/relationships/hyperlink" Id="rId261"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9" Target="http://www.marineregions.org" TargetMode="External" /><Relationship Type="http://schemas.openxmlformats.org/officeDocument/2006/relationships/hyperlink" Id="rId414" Target="http://www.oceanhealthindex.org/About/FAQ/" TargetMode="External" /><Relationship Type="http://schemas.openxmlformats.org/officeDocument/2006/relationships/hyperlink" Id="rId275" Target="http://www.r-project.org/" TargetMode="External" /><Relationship Type="http://schemas.openxmlformats.org/officeDocument/2006/relationships/hyperlink" Id="rId276" Target="http://www.rstudio.com/" TargetMode="External" /><Relationship Type="http://schemas.openxmlformats.org/officeDocument/2006/relationships/hyperlink" Id="rId150" Target="http://www.rstudio.com/resources/cheatsheets/" TargetMode="External" /><Relationship Type="http://schemas.openxmlformats.org/officeDocument/2006/relationships/hyperlink" Id="rId161" Target="http://www.rstudio.com/resources/webinars/" TargetMode="External" /><Relationship Type="http://schemas.openxmlformats.org/officeDocument/2006/relationships/hyperlink" Id="rId281" Target="http://www.rstudio.com/wp-content/uploads/2015/02/data-wrangling-cheatsheet.pdf" TargetMode="External" /><Relationship Type="http://schemas.openxmlformats.org/officeDocument/2006/relationships/hyperlink" Id="rId384" Target="http://www.sciencemag.org/content/319/5865/948.abstract" TargetMode="External" /><Relationship Type="http://schemas.openxmlformats.org/officeDocument/2006/relationships/hyperlink" Id="rId167" Target="http://www.wandisco.com/git/download" TargetMode="External" /><Relationship Type="http://schemas.openxmlformats.org/officeDocument/2006/relationships/hyperlink" Id="rId170" Target="https://developer.apple.com/xcode/" TargetMode="External" /><Relationship Type="http://schemas.openxmlformats.org/officeDocument/2006/relationships/hyperlink" Id="rId270" Target="https://en.wikibooks.org/wiki/LaTeX/Mathematics" TargetMode="External" /><Relationship Type="http://schemas.openxmlformats.org/officeDocument/2006/relationships/hyperlink" Id="rId64" Target="https://en.wikipedia.org/wiki/Geographic_information_system" TargetMode="External" /><Relationship Type="http://schemas.openxmlformats.org/officeDocument/2006/relationships/hyperlink" Id="rId401" Target="https://github.com/OHI-Science/chn/blob/draft/subcountry2014/layers/ao_access_gl2014.csv" TargetMode="External" /><Relationship Type="http://schemas.openxmlformats.org/officeDocument/2006/relationships/hyperlink" Id="rId402" Target="https://github.com/OHI-Science/chn/blob/draft/subcountry2014/layers/rgn_labels.csv" TargetMode="External" /><Relationship Type="http://schemas.openxmlformats.org/officeDocument/2006/relationships/hyperlink" Id="rId321" Target="https://github.com/OHI-Science/ohiprep/wiki/Setup#git_identity" TargetMode="External" /><Relationship Type="http://schemas.openxmlformats.org/officeDocument/2006/relationships/hyperlink" Id="rId322" Target="https://help.github.com/articles/caching-your-github-password-in-git/" TargetMode="External" /><Relationship Type="http://schemas.openxmlformats.org/officeDocument/2006/relationships/hyperlink" Id="rId329" Target="https://help.github.com/articles/generating-ssh-keys/#step-4-add-your-ssh-key-to-your-account" TargetMode="External" /><Relationship Type="http://schemas.openxmlformats.org/officeDocument/2006/relationships/hyperlink" Id="rId162" Target="https://help.github.com/articles/good-resources-for-learning-git-and-github/" TargetMode="External" /><Relationship Type="http://schemas.openxmlformats.org/officeDocument/2006/relationships/hyperlink" Id="rId403" Target="https://ohi-science.org/chn/regions" TargetMode="External" /><Relationship Type="http://schemas.openxmlformats.org/officeDocument/2006/relationships/hyperlink" Id="rId185" Target="https://www.rstudio.com/" TargetMode="External" /><Relationship Type="http://schemas.openxmlformats.org/officeDocument/2006/relationships/hyperlink" Id="rId199" Target="https://www.shinyapps.io/" TargetMode="External" /><Relationship Type="http://schemas.openxmlformats.org/officeDocument/2006/relationships/hyperlink" Id="rId179" Target="mailto:ohi-science@nceas.ucsb.edu*" TargetMode="External" /><Relationship Type="http://schemas.openxmlformats.org/officeDocument/2006/relationships/hyperlink" Id="rId362" Target="www.naturalcapitalproject.org" TargetMode="External" /><Relationship Type="http://schemas.openxmlformats.org/officeDocument/2006/relationships/hyperlink" Id="rId176"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